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9BF16" w14:textId="39AEE8C0" w:rsidR="00F928B4" w:rsidRPr="008B09C6" w:rsidRDefault="00370251" w:rsidP="00BE6F62">
      <w:pPr>
        <w:pStyle w:val="Overskrift1"/>
        <w:spacing w:line="240" w:lineRule="auto"/>
        <w:rPr>
          <w:b/>
          <w:color w:val="auto"/>
        </w:rPr>
      </w:pPr>
      <w:bookmarkStart w:id="0" w:name="_GoBack"/>
      <w:bookmarkEnd w:id="0"/>
      <w:r w:rsidRPr="008B09C6">
        <w:rPr>
          <w:b/>
          <w:color w:val="auto"/>
        </w:rPr>
        <w:t>Covid-19-vaccination</w:t>
      </w:r>
      <w:r w:rsidR="00E96D6A" w:rsidRPr="008B09C6">
        <w:rPr>
          <w:b/>
          <w:color w:val="auto"/>
        </w:rPr>
        <w:t xml:space="preserve"> – anbefaling for kvinder/par, som planlægger graviditet, samt gravide og ammende kvinder</w:t>
      </w:r>
    </w:p>
    <w:p w14:paraId="42D3E904" w14:textId="26019779" w:rsidR="00F928B4" w:rsidRPr="00315178" w:rsidRDefault="00F928B4" w:rsidP="00BE6F62">
      <w:pPr>
        <w:pStyle w:val="Overskrift1"/>
        <w:spacing w:line="240" w:lineRule="auto"/>
        <w:rPr>
          <w:rFonts w:asciiTheme="minorHAnsi" w:hAnsiTheme="minorHAnsi" w:cstheme="minorHAnsi"/>
          <w:color w:val="auto"/>
          <w:sz w:val="22"/>
          <w:szCs w:val="22"/>
        </w:rPr>
      </w:pPr>
      <w:r w:rsidRPr="00315178">
        <w:rPr>
          <w:rFonts w:asciiTheme="minorHAnsi" w:hAnsiTheme="minorHAnsi" w:cstheme="minorHAnsi"/>
          <w:b/>
          <w:color w:val="auto"/>
          <w:sz w:val="22"/>
          <w:szCs w:val="22"/>
        </w:rPr>
        <w:t>Følgende vacciner har betinget godkendelse</w:t>
      </w:r>
      <w:r w:rsidR="003907A4" w:rsidRPr="00315178">
        <w:rPr>
          <w:rFonts w:asciiTheme="minorHAnsi" w:hAnsiTheme="minorHAnsi" w:cstheme="minorHAnsi"/>
          <w:b/>
          <w:color w:val="auto"/>
          <w:sz w:val="22"/>
          <w:szCs w:val="22"/>
        </w:rPr>
        <w:t xml:space="preserve"> mod COVID-19</w:t>
      </w:r>
      <w:r w:rsidRPr="00315178">
        <w:rPr>
          <w:rFonts w:asciiTheme="minorHAnsi" w:hAnsiTheme="minorHAnsi" w:cstheme="minorHAnsi"/>
          <w:b/>
          <w:color w:val="auto"/>
          <w:sz w:val="22"/>
          <w:szCs w:val="22"/>
        </w:rPr>
        <w:t xml:space="preserve"> i EU</w:t>
      </w:r>
      <w:r w:rsidR="00315178" w:rsidRPr="00315178">
        <w:rPr>
          <w:rFonts w:asciiTheme="minorHAnsi" w:hAnsiTheme="minorHAnsi" w:cstheme="minorHAnsi"/>
          <w:color w:val="auto"/>
          <w:sz w:val="22"/>
          <w:szCs w:val="22"/>
        </w:rPr>
        <w:t xml:space="preserve"> </w:t>
      </w:r>
      <w:r w:rsidR="00315178">
        <w:rPr>
          <w:rFonts w:asciiTheme="minorHAnsi" w:hAnsiTheme="minorHAnsi" w:cstheme="minorHAnsi"/>
          <w:color w:val="auto"/>
          <w:sz w:val="22"/>
          <w:szCs w:val="22"/>
        </w:rPr>
        <w:br/>
      </w:r>
      <w:r w:rsidR="0019255E">
        <w:rPr>
          <w:rFonts w:asciiTheme="minorHAnsi" w:hAnsiTheme="minorHAnsi" w:cstheme="minorHAnsi"/>
          <w:color w:val="auto"/>
          <w:sz w:val="22"/>
          <w:szCs w:val="22"/>
        </w:rPr>
        <w:t xml:space="preserve">- </w:t>
      </w:r>
      <w:r w:rsidR="00D87FB0" w:rsidRPr="00315178">
        <w:rPr>
          <w:rFonts w:asciiTheme="minorHAnsi" w:hAnsiTheme="minorHAnsi" w:cstheme="minorHAnsi"/>
          <w:color w:val="auto"/>
          <w:sz w:val="22"/>
          <w:szCs w:val="22"/>
        </w:rPr>
        <w:t>Pfizer-</w:t>
      </w:r>
      <w:proofErr w:type="spellStart"/>
      <w:r w:rsidR="00D87FB0" w:rsidRPr="00315178">
        <w:rPr>
          <w:rFonts w:asciiTheme="minorHAnsi" w:hAnsiTheme="minorHAnsi" w:cstheme="minorHAnsi"/>
          <w:color w:val="auto"/>
          <w:sz w:val="22"/>
          <w:szCs w:val="22"/>
        </w:rPr>
        <w:t>BioNTech</w:t>
      </w:r>
      <w:proofErr w:type="spellEnd"/>
      <w:r w:rsidR="00D87FB0" w:rsidRPr="00315178">
        <w:rPr>
          <w:rFonts w:asciiTheme="minorHAnsi" w:hAnsiTheme="minorHAnsi" w:cstheme="minorHAnsi"/>
          <w:color w:val="auto"/>
          <w:sz w:val="22"/>
          <w:szCs w:val="22"/>
        </w:rPr>
        <w:t xml:space="preserve"> COVID-19 vaccine</w:t>
      </w:r>
      <w:r w:rsidRPr="00315178">
        <w:rPr>
          <w:rFonts w:asciiTheme="minorHAnsi" w:hAnsiTheme="minorHAnsi" w:cstheme="minorHAnsi"/>
          <w:color w:val="auto"/>
          <w:sz w:val="22"/>
          <w:szCs w:val="22"/>
        </w:rPr>
        <w:t xml:space="preserve">: </w:t>
      </w:r>
      <w:proofErr w:type="spellStart"/>
      <w:r w:rsidRPr="00315178">
        <w:rPr>
          <w:rFonts w:asciiTheme="minorHAnsi" w:hAnsiTheme="minorHAnsi" w:cstheme="minorHAnsi"/>
          <w:color w:val="auto"/>
          <w:sz w:val="22"/>
          <w:szCs w:val="22"/>
        </w:rPr>
        <w:t>Comirnaty</w:t>
      </w:r>
      <w:proofErr w:type="spellEnd"/>
      <w:r w:rsidR="005813F6" w:rsidRPr="005C7D00">
        <w:rPr>
          <w:rFonts w:ascii="Calibri" w:hAnsi="Calibri" w:cs="Calibri"/>
          <w:color w:val="auto"/>
          <w:sz w:val="22"/>
          <w:szCs w:val="22"/>
        </w:rPr>
        <w:t>®</w:t>
      </w:r>
      <w:r w:rsidRPr="00315178">
        <w:rPr>
          <w:rFonts w:asciiTheme="minorHAnsi" w:hAnsiTheme="minorHAnsi" w:cstheme="minorHAnsi"/>
          <w:color w:val="auto"/>
          <w:sz w:val="22"/>
          <w:szCs w:val="22"/>
        </w:rPr>
        <w:t xml:space="preserve"> </w:t>
      </w:r>
    </w:p>
    <w:p w14:paraId="0AAF25FA" w14:textId="30D96C57" w:rsidR="00F928B4" w:rsidRPr="0079766D" w:rsidRDefault="0019255E" w:rsidP="00BE6F62">
      <w:pPr>
        <w:spacing w:line="240" w:lineRule="auto"/>
      </w:pPr>
      <w:r>
        <w:rPr>
          <w:rFonts w:cstheme="minorHAnsi"/>
        </w:rPr>
        <w:t xml:space="preserve">- </w:t>
      </w:r>
      <w:proofErr w:type="spellStart"/>
      <w:r w:rsidR="00F928B4" w:rsidRPr="0079766D">
        <w:rPr>
          <w:rFonts w:cstheme="minorHAnsi"/>
        </w:rPr>
        <w:t>Modern</w:t>
      </w:r>
      <w:r w:rsidR="00677B60" w:rsidRPr="0079766D">
        <w:rPr>
          <w:rFonts w:cstheme="minorHAnsi"/>
        </w:rPr>
        <w:t>a</w:t>
      </w:r>
      <w:proofErr w:type="spellEnd"/>
      <w:r w:rsidR="00F928B4" w:rsidRPr="0079766D">
        <w:rPr>
          <w:rFonts w:cstheme="minorHAnsi"/>
        </w:rPr>
        <w:t xml:space="preserve"> COVID-19 vaccine</w:t>
      </w:r>
      <w:r w:rsidR="005C7D00" w:rsidRPr="005C7D00">
        <w:rPr>
          <w:rFonts w:cstheme="minorHAnsi"/>
        </w:rPr>
        <w:t xml:space="preserve"> </w:t>
      </w:r>
      <w:r w:rsidR="005C7D00" w:rsidRPr="0079766D">
        <w:rPr>
          <w:rFonts w:cstheme="minorHAnsi"/>
        </w:rPr>
        <w:t>e</w:t>
      </w:r>
      <w:r w:rsidR="005C7D00" w:rsidRPr="005813F6">
        <w:t>®</w:t>
      </w:r>
    </w:p>
    <w:p w14:paraId="37187A41" w14:textId="346156F5" w:rsidR="00370251" w:rsidRPr="008C7128" w:rsidRDefault="00370251" w:rsidP="003907A4">
      <w:pPr>
        <w:spacing w:after="0" w:line="240" w:lineRule="auto"/>
        <w:rPr>
          <w:rFonts w:cstheme="minorHAnsi"/>
          <w:b/>
        </w:rPr>
      </w:pPr>
      <w:r w:rsidRPr="008C7128">
        <w:rPr>
          <w:rFonts w:cstheme="minorHAnsi"/>
          <w:b/>
        </w:rPr>
        <w:t xml:space="preserve">Hvad </w:t>
      </w:r>
      <w:r w:rsidR="008B09C6">
        <w:rPr>
          <w:rFonts w:cstheme="minorHAnsi"/>
          <w:b/>
        </w:rPr>
        <w:t xml:space="preserve">indeholder COVID-19 </w:t>
      </w:r>
      <w:r w:rsidRPr="008C7128">
        <w:rPr>
          <w:rFonts w:cstheme="minorHAnsi"/>
          <w:b/>
        </w:rPr>
        <w:t>vaccinen?</w:t>
      </w:r>
    </w:p>
    <w:p w14:paraId="48444D34" w14:textId="697D2863" w:rsidR="009B216E" w:rsidRPr="00BE6F62" w:rsidRDefault="009B216E" w:rsidP="008B09C6">
      <w:pPr>
        <w:pStyle w:val="Brdtekst"/>
      </w:pPr>
      <w:r w:rsidRPr="00BE6F62">
        <w:t>Vaccinen indeholder genetiske koder (</w:t>
      </w:r>
      <w:proofErr w:type="spellStart"/>
      <w:r w:rsidRPr="00BE6F62">
        <w:t>mRNA</w:t>
      </w:r>
      <w:proofErr w:type="spellEnd"/>
      <w:r w:rsidRPr="00BE6F62">
        <w:t xml:space="preserve">) for </w:t>
      </w:r>
      <w:proofErr w:type="spellStart"/>
      <w:r w:rsidRPr="00BE6F62">
        <w:t>spike</w:t>
      </w:r>
      <w:proofErr w:type="spellEnd"/>
      <w:r w:rsidRPr="00BE6F62">
        <w:t xml:space="preserve">-proteinet, der er </w:t>
      </w:r>
      <w:proofErr w:type="spellStart"/>
      <w:r w:rsidRPr="00BE6F62">
        <w:t>coronavirussets</w:t>
      </w:r>
      <w:proofErr w:type="spellEnd"/>
      <w:r w:rsidRPr="00BE6F62">
        <w:t xml:space="preserve"> særlige overfladeprotein.</w:t>
      </w:r>
    </w:p>
    <w:p w14:paraId="007A4772" w14:textId="2BD63BE9" w:rsidR="008C7128" w:rsidRDefault="009B216E" w:rsidP="00BE6F62">
      <w:pPr>
        <w:spacing w:after="0" w:line="240" w:lineRule="auto"/>
        <w:rPr>
          <w:rFonts w:cstheme="minorHAnsi"/>
          <w:color w:val="343434"/>
          <w:shd w:val="clear" w:color="auto" w:fill="FFFFFF"/>
        </w:rPr>
      </w:pPr>
      <w:r w:rsidRPr="00BE6F62">
        <w:rPr>
          <w:rFonts w:cstheme="minorHAnsi"/>
          <w:color w:val="343434"/>
          <w:shd w:val="clear" w:color="auto" w:fill="FFFFFF"/>
        </w:rPr>
        <w:t>Vaccinen indeholder ikke levende virus.</w:t>
      </w:r>
    </w:p>
    <w:p w14:paraId="1002BFD9" w14:textId="5486B349" w:rsidR="00677B60" w:rsidRDefault="008C7128" w:rsidP="00BE6F62">
      <w:pPr>
        <w:spacing w:after="0" w:line="240" w:lineRule="auto"/>
        <w:rPr>
          <w:rFonts w:cstheme="minorHAnsi"/>
          <w:color w:val="343434"/>
          <w:shd w:val="clear" w:color="auto" w:fill="FFFFFF"/>
        </w:rPr>
      </w:pPr>
      <w:r>
        <w:rPr>
          <w:rFonts w:cstheme="minorHAnsi"/>
          <w:color w:val="343434"/>
          <w:shd w:val="clear" w:color="auto" w:fill="FFFFFF"/>
        </w:rPr>
        <w:t>Vaccinen nedbrydes af kroppen efter en tid.</w:t>
      </w:r>
    </w:p>
    <w:p w14:paraId="65805F97" w14:textId="77777777" w:rsidR="008B09C6" w:rsidRPr="008C7128" w:rsidRDefault="008B09C6" w:rsidP="00BE6F62">
      <w:pPr>
        <w:spacing w:after="0" w:line="240" w:lineRule="auto"/>
        <w:rPr>
          <w:rFonts w:cstheme="minorHAnsi"/>
          <w:b/>
        </w:rPr>
      </w:pPr>
    </w:p>
    <w:p w14:paraId="1F84A234" w14:textId="66E4F1FE" w:rsidR="00370251" w:rsidRPr="008C7128" w:rsidRDefault="00370251" w:rsidP="003907A4">
      <w:pPr>
        <w:spacing w:after="0" w:line="240" w:lineRule="auto"/>
        <w:rPr>
          <w:rFonts w:cstheme="minorHAnsi"/>
          <w:b/>
        </w:rPr>
      </w:pPr>
      <w:r w:rsidRPr="008C7128">
        <w:rPr>
          <w:rFonts w:cstheme="minorHAnsi"/>
          <w:b/>
        </w:rPr>
        <w:t>Hvornår er der effekt af vaccinen?</w:t>
      </w:r>
    </w:p>
    <w:p w14:paraId="3E4F6122" w14:textId="0588A242" w:rsidR="00370251" w:rsidRDefault="00370251" w:rsidP="003907A4">
      <w:pPr>
        <w:spacing w:after="0" w:line="240" w:lineRule="auto"/>
        <w:rPr>
          <w:rFonts w:cstheme="minorHAnsi"/>
        </w:rPr>
      </w:pPr>
      <w:r w:rsidRPr="008C7128">
        <w:rPr>
          <w:rFonts w:cstheme="minorHAnsi"/>
        </w:rPr>
        <w:t>Vaccinens effekt indtræffer allerede efter første dosis</w:t>
      </w:r>
      <w:r w:rsidR="008C7128">
        <w:rPr>
          <w:rFonts w:cstheme="minorHAnsi"/>
        </w:rPr>
        <w:t xml:space="preserve"> (</w:t>
      </w:r>
      <w:r w:rsidR="008201C2" w:rsidRPr="008C7128">
        <w:rPr>
          <w:rFonts w:cstheme="minorHAnsi"/>
        </w:rPr>
        <w:t>ca. efter 12</w:t>
      </w:r>
      <w:r w:rsidRPr="008C7128">
        <w:rPr>
          <w:rFonts w:cstheme="minorHAnsi"/>
        </w:rPr>
        <w:t xml:space="preserve"> dage.</w:t>
      </w:r>
      <w:r w:rsidR="008C7128">
        <w:rPr>
          <w:rFonts w:cstheme="minorHAnsi"/>
        </w:rPr>
        <w:t>)</w:t>
      </w:r>
    </w:p>
    <w:p w14:paraId="53AED263" w14:textId="484BC88D" w:rsidR="00696DB3" w:rsidRPr="00696DB3" w:rsidRDefault="00696DB3" w:rsidP="00BE6F62">
      <w:pPr>
        <w:spacing w:after="0" w:line="240" w:lineRule="auto"/>
        <w:rPr>
          <w:rFonts w:cstheme="minorHAnsi"/>
        </w:rPr>
      </w:pPr>
      <w:r w:rsidRPr="00696DB3">
        <w:rPr>
          <w:rFonts w:cstheme="minorHAnsi"/>
        </w:rPr>
        <w:t>Der er først T-celle aktivering ved 2. dosis</w:t>
      </w:r>
      <w:r w:rsidR="00D5506E">
        <w:rPr>
          <w:rFonts w:cstheme="minorHAnsi"/>
        </w:rPr>
        <w:t xml:space="preserve"> og dermed først fuld effekt herefter.</w:t>
      </w:r>
    </w:p>
    <w:p w14:paraId="3830C3FD" w14:textId="77777777" w:rsidR="00A33BA9" w:rsidRDefault="00A33BA9" w:rsidP="00BE6F62">
      <w:pPr>
        <w:spacing w:after="0" w:line="240" w:lineRule="auto"/>
        <w:rPr>
          <w:rFonts w:cstheme="minorHAnsi"/>
          <w:b/>
        </w:rPr>
      </w:pPr>
    </w:p>
    <w:p w14:paraId="00AEB9E4" w14:textId="1145A753" w:rsidR="008227C7" w:rsidRPr="008C7128" w:rsidRDefault="008227C7" w:rsidP="00BE6F62">
      <w:pPr>
        <w:spacing w:after="0" w:line="240" w:lineRule="auto"/>
        <w:rPr>
          <w:rFonts w:cstheme="minorHAnsi"/>
          <w:b/>
        </w:rPr>
      </w:pPr>
      <w:r w:rsidRPr="008C7128">
        <w:rPr>
          <w:rFonts w:cstheme="minorHAnsi"/>
          <w:b/>
        </w:rPr>
        <w:t>Hvor effektiv er vaccinen?</w:t>
      </w:r>
    </w:p>
    <w:p w14:paraId="2648254D" w14:textId="19A828E0" w:rsidR="009B216E" w:rsidRPr="008C7128" w:rsidRDefault="008227C7" w:rsidP="00BE6F62">
      <w:pPr>
        <w:spacing w:line="240" w:lineRule="auto"/>
        <w:rPr>
          <w:rFonts w:cstheme="minorHAnsi"/>
        </w:rPr>
      </w:pPr>
      <w:r w:rsidRPr="008C7128">
        <w:rPr>
          <w:rFonts w:cstheme="minorHAnsi"/>
        </w:rPr>
        <w:t xml:space="preserve">Efter </w:t>
      </w:r>
      <w:r w:rsidR="00696DB3">
        <w:rPr>
          <w:rFonts w:cstheme="minorHAnsi"/>
        </w:rPr>
        <w:t>2</w:t>
      </w:r>
      <w:r w:rsidRPr="008C7128">
        <w:rPr>
          <w:rFonts w:cstheme="minorHAnsi"/>
        </w:rPr>
        <w:t xml:space="preserve"> vaccinationer med 3 ugers interval har </w:t>
      </w:r>
      <w:proofErr w:type="spellStart"/>
      <w:r w:rsidR="00E71FF7" w:rsidRPr="008C7128">
        <w:rPr>
          <w:rFonts w:cstheme="minorHAnsi"/>
        </w:rPr>
        <w:t>Comirnaty</w:t>
      </w:r>
      <w:proofErr w:type="spellEnd"/>
      <w:r w:rsidR="005C7D00" w:rsidRPr="005813F6">
        <w:t>®</w:t>
      </w:r>
      <w:r w:rsidRPr="008C7128">
        <w:rPr>
          <w:rFonts w:cstheme="minorHAnsi"/>
        </w:rPr>
        <w:t xml:space="preserve"> en 95% beskyttelse mod C</w:t>
      </w:r>
      <w:r w:rsidR="00694313" w:rsidRPr="008C7128">
        <w:rPr>
          <w:rFonts w:cstheme="minorHAnsi"/>
        </w:rPr>
        <w:t>OVID</w:t>
      </w:r>
      <w:r w:rsidRPr="008C7128">
        <w:rPr>
          <w:rFonts w:cstheme="minorHAnsi"/>
        </w:rPr>
        <w:t>-19 hos personer ove</w:t>
      </w:r>
      <w:r w:rsidR="00AB6F9D" w:rsidRPr="008C7128">
        <w:rPr>
          <w:rFonts w:cstheme="minorHAnsi"/>
        </w:rPr>
        <w:t xml:space="preserve">r 16 år. </w:t>
      </w:r>
      <w:r w:rsidR="009B216E" w:rsidRPr="008C7128">
        <w:rPr>
          <w:rFonts w:cstheme="minorHAnsi"/>
        </w:rPr>
        <w:t xml:space="preserve">Subgruppeanalyser </w:t>
      </w:r>
      <w:r w:rsidR="008C7128">
        <w:rPr>
          <w:rFonts w:cstheme="minorHAnsi"/>
        </w:rPr>
        <w:t>har vist</w:t>
      </w:r>
      <w:r w:rsidR="009B216E" w:rsidRPr="008C7128">
        <w:rPr>
          <w:rFonts w:cstheme="minorHAnsi"/>
        </w:rPr>
        <w:t xml:space="preserve"> høj effekt uanset aldersgruppe, køn, race, vægt eller tilstedeværelse af kronisk sygdom. </w:t>
      </w:r>
    </w:p>
    <w:p w14:paraId="55DFA9EB" w14:textId="721F6F8A" w:rsidR="008C7128" w:rsidRPr="008C7128" w:rsidRDefault="008C7128" w:rsidP="00BE6F62">
      <w:pPr>
        <w:spacing w:line="240" w:lineRule="auto"/>
        <w:rPr>
          <w:rFonts w:cstheme="minorHAnsi"/>
        </w:rPr>
      </w:pPr>
      <w:r w:rsidRPr="008C7128">
        <w:rPr>
          <w:rFonts w:cstheme="minorHAnsi"/>
        </w:rPr>
        <w:t xml:space="preserve">Efter 2 vaccinationer med 28 dages interval har </w:t>
      </w:r>
      <w:proofErr w:type="spellStart"/>
      <w:r w:rsidRPr="008C7128">
        <w:rPr>
          <w:rFonts w:cstheme="minorHAnsi"/>
        </w:rPr>
        <w:t>Moderna</w:t>
      </w:r>
      <w:proofErr w:type="spellEnd"/>
      <w:r w:rsidRPr="008C7128">
        <w:rPr>
          <w:rFonts w:cstheme="minorHAnsi"/>
        </w:rPr>
        <w:t xml:space="preserve"> COVID-19 </w:t>
      </w:r>
      <w:r w:rsidR="005C7D00">
        <w:rPr>
          <w:rFonts w:cstheme="minorHAnsi"/>
        </w:rPr>
        <w:t>V</w:t>
      </w:r>
      <w:r w:rsidRPr="008C7128">
        <w:rPr>
          <w:rFonts w:cstheme="minorHAnsi"/>
        </w:rPr>
        <w:t>accine</w:t>
      </w:r>
      <w:r w:rsidR="005C7D00" w:rsidRPr="005813F6">
        <w:t>®</w:t>
      </w:r>
      <w:r w:rsidRPr="008C7128">
        <w:rPr>
          <w:rFonts w:cstheme="minorHAnsi"/>
        </w:rPr>
        <w:t xml:space="preserve"> en 94% beskyttelse hos personer over 18 år. </w:t>
      </w:r>
      <w:r w:rsidRPr="00BE6F62">
        <w:rPr>
          <w:rFonts w:cstheme="minorHAnsi"/>
          <w:color w:val="343434"/>
          <w:shd w:val="clear" w:color="auto" w:fill="FFFFFF"/>
        </w:rPr>
        <w:t> </w:t>
      </w:r>
      <w:r w:rsidRPr="00BE6F62">
        <w:rPr>
          <w:rFonts w:cstheme="minorHAnsi"/>
          <w:shd w:val="clear" w:color="auto" w:fill="FFFFFF"/>
        </w:rPr>
        <w:t xml:space="preserve">For forsøgspersoner </w:t>
      </w:r>
      <w:r>
        <w:rPr>
          <w:rFonts w:cstheme="minorHAnsi"/>
          <w:shd w:val="clear" w:color="auto" w:fill="FFFFFF"/>
        </w:rPr>
        <w:t>med</w:t>
      </w:r>
      <w:r w:rsidRPr="00BE6F62">
        <w:rPr>
          <w:rFonts w:cstheme="minorHAnsi"/>
          <w:shd w:val="clear" w:color="auto" w:fill="FFFFFF"/>
        </w:rPr>
        <w:t xml:space="preserve"> underliggende sygdomme som astma, KOL, diabetes, forhøjet blodtryk, personer med et BMI over 30 og HIV-infektion, var vaccinen 90,9% effektiv. Effektiviteten </w:t>
      </w:r>
      <w:r w:rsidR="00696DB3">
        <w:rPr>
          <w:rFonts w:cstheme="minorHAnsi"/>
          <w:shd w:val="clear" w:color="auto" w:fill="FFFFFF"/>
        </w:rPr>
        <w:t>var ens</w:t>
      </w:r>
      <w:r w:rsidRPr="00BE6F62">
        <w:rPr>
          <w:rFonts w:cstheme="minorHAnsi"/>
          <w:shd w:val="clear" w:color="auto" w:fill="FFFFFF"/>
        </w:rPr>
        <w:t xml:space="preserve"> på tværs af køn, alder og etnicitet</w:t>
      </w:r>
      <w:r w:rsidRPr="00BE6F62">
        <w:rPr>
          <w:rFonts w:cstheme="minorHAnsi"/>
          <w:color w:val="343434"/>
          <w:shd w:val="clear" w:color="auto" w:fill="FFFFFF"/>
        </w:rPr>
        <w:t>.</w:t>
      </w:r>
    </w:p>
    <w:p w14:paraId="65F6C064" w14:textId="4868AE92" w:rsidR="00370251" w:rsidRDefault="008C7128" w:rsidP="00BE6F62">
      <w:pPr>
        <w:spacing w:line="240" w:lineRule="auto"/>
        <w:rPr>
          <w:rFonts w:cstheme="minorHAnsi"/>
        </w:rPr>
      </w:pPr>
      <w:r>
        <w:rPr>
          <w:rFonts w:cstheme="minorHAnsi"/>
        </w:rPr>
        <w:t>For begge vacciner gælder, at de ikke er testede på gravide</w:t>
      </w:r>
      <w:r w:rsidR="00993E0D">
        <w:rPr>
          <w:rFonts w:cstheme="minorHAnsi"/>
        </w:rPr>
        <w:t>,</w:t>
      </w:r>
      <w:r>
        <w:rPr>
          <w:rFonts w:cstheme="minorHAnsi"/>
        </w:rPr>
        <w:t xml:space="preserve"> ammende kvinder</w:t>
      </w:r>
      <w:r w:rsidR="00A33BA9">
        <w:rPr>
          <w:rFonts w:cstheme="minorHAnsi"/>
        </w:rPr>
        <w:t xml:space="preserve"> eller børn</w:t>
      </w:r>
      <w:r>
        <w:rPr>
          <w:rFonts w:cstheme="minorHAnsi"/>
        </w:rPr>
        <w:t>.</w:t>
      </w:r>
    </w:p>
    <w:p w14:paraId="463F9CE9" w14:textId="7609554C" w:rsidR="00370251" w:rsidRPr="008C7128" w:rsidRDefault="00370251" w:rsidP="003907A4">
      <w:pPr>
        <w:spacing w:after="0" w:line="240" w:lineRule="auto"/>
        <w:rPr>
          <w:rFonts w:cstheme="minorHAnsi"/>
        </w:rPr>
      </w:pPr>
      <w:r w:rsidRPr="008C7128">
        <w:rPr>
          <w:rFonts w:cstheme="minorHAnsi"/>
          <w:b/>
        </w:rPr>
        <w:t>Hv</w:t>
      </w:r>
      <w:r w:rsidR="003907A4">
        <w:rPr>
          <w:rFonts w:cstheme="minorHAnsi"/>
          <w:b/>
        </w:rPr>
        <w:t>ilke</w:t>
      </w:r>
      <w:r w:rsidRPr="008C7128">
        <w:rPr>
          <w:rFonts w:cstheme="minorHAnsi"/>
          <w:b/>
        </w:rPr>
        <w:t xml:space="preserve"> bivirkninger </w:t>
      </w:r>
      <w:r w:rsidR="003907A4">
        <w:rPr>
          <w:rFonts w:cstheme="minorHAnsi"/>
          <w:b/>
        </w:rPr>
        <w:t xml:space="preserve">er observeret </w:t>
      </w:r>
      <w:r w:rsidRPr="008C7128">
        <w:rPr>
          <w:rFonts w:cstheme="minorHAnsi"/>
          <w:b/>
        </w:rPr>
        <w:t xml:space="preserve">efter </w:t>
      </w:r>
      <w:r w:rsidR="003907A4">
        <w:rPr>
          <w:rFonts w:cstheme="minorHAnsi"/>
          <w:b/>
        </w:rPr>
        <w:t xml:space="preserve">COVID-19 </w:t>
      </w:r>
      <w:r w:rsidRPr="008C7128">
        <w:rPr>
          <w:rFonts w:cstheme="minorHAnsi"/>
          <w:b/>
        </w:rPr>
        <w:t>vaccination?</w:t>
      </w:r>
    </w:p>
    <w:p w14:paraId="3E758F0D" w14:textId="63371151" w:rsidR="00BC3C2C" w:rsidRDefault="008C7128" w:rsidP="003907A4">
      <w:pPr>
        <w:spacing w:after="0" w:line="240" w:lineRule="auto"/>
        <w:rPr>
          <w:rFonts w:cstheme="minorHAnsi"/>
        </w:rPr>
      </w:pPr>
      <w:r>
        <w:rPr>
          <w:rFonts w:cstheme="minorHAnsi"/>
        </w:rPr>
        <w:t>D</w:t>
      </w:r>
      <w:r w:rsidR="00370251" w:rsidRPr="008C7128">
        <w:rPr>
          <w:rFonts w:cstheme="minorHAnsi"/>
        </w:rPr>
        <w:t>er</w:t>
      </w:r>
      <w:r>
        <w:rPr>
          <w:rFonts w:cstheme="minorHAnsi"/>
        </w:rPr>
        <w:t xml:space="preserve"> kan</w:t>
      </w:r>
      <w:r w:rsidR="00AB6F9D" w:rsidRPr="008C7128">
        <w:rPr>
          <w:rFonts w:cstheme="minorHAnsi"/>
        </w:rPr>
        <w:t xml:space="preserve"> være</w:t>
      </w:r>
      <w:r w:rsidR="00370251" w:rsidRPr="008C7128">
        <w:rPr>
          <w:rFonts w:cstheme="minorHAnsi"/>
        </w:rPr>
        <w:t xml:space="preserve"> lokale og systemiske reaktioner på vaccinen, som </w:t>
      </w:r>
      <w:r w:rsidR="00AB6F9D" w:rsidRPr="008C7128">
        <w:rPr>
          <w:rFonts w:cstheme="minorHAnsi"/>
        </w:rPr>
        <w:t>e</w:t>
      </w:r>
      <w:r w:rsidR="00370251" w:rsidRPr="008C7128">
        <w:rPr>
          <w:rFonts w:cstheme="minorHAnsi"/>
        </w:rPr>
        <w:t xml:space="preserve">r mest udtalte efter </w:t>
      </w:r>
      <w:r w:rsidR="0019255E">
        <w:rPr>
          <w:rFonts w:cstheme="minorHAnsi"/>
        </w:rPr>
        <w:t>2.</w:t>
      </w:r>
      <w:r w:rsidR="00370251" w:rsidRPr="008C7128">
        <w:rPr>
          <w:rFonts w:cstheme="minorHAnsi"/>
        </w:rPr>
        <w:t xml:space="preserve"> dosis</w:t>
      </w:r>
      <w:r w:rsidR="00AB6F9D" w:rsidRPr="008C7128">
        <w:rPr>
          <w:rFonts w:cstheme="minorHAnsi"/>
        </w:rPr>
        <w:t xml:space="preserve">. </w:t>
      </w:r>
    </w:p>
    <w:p w14:paraId="149DD0D1" w14:textId="77777777" w:rsidR="00BC3C2C" w:rsidRPr="00315178" w:rsidRDefault="00BC3C2C" w:rsidP="00BE6F62">
      <w:pPr>
        <w:numPr>
          <w:ilvl w:val="0"/>
          <w:numId w:val="1"/>
        </w:numPr>
        <w:shd w:val="clear" w:color="auto" w:fill="FFFFFF"/>
        <w:spacing w:before="100" w:beforeAutospacing="1" w:after="100" w:afterAutospacing="1" w:line="240" w:lineRule="auto"/>
        <w:rPr>
          <w:rFonts w:eastAsia="Times New Roman" w:cstheme="minorHAnsi"/>
          <w:lang w:eastAsia="da-DK"/>
        </w:rPr>
      </w:pPr>
      <w:r w:rsidRPr="00315178">
        <w:rPr>
          <w:rFonts w:eastAsia="Times New Roman" w:cstheme="minorHAnsi"/>
          <w:lang w:eastAsia="da-DK"/>
        </w:rPr>
        <w:t>Smerter og hævelse på injektionsstedet</w:t>
      </w:r>
    </w:p>
    <w:p w14:paraId="056096D4" w14:textId="77777777" w:rsidR="00BC3C2C" w:rsidRPr="00315178" w:rsidRDefault="00BC3C2C" w:rsidP="00BE6F62">
      <w:pPr>
        <w:numPr>
          <w:ilvl w:val="0"/>
          <w:numId w:val="1"/>
        </w:numPr>
        <w:shd w:val="clear" w:color="auto" w:fill="FFFFFF"/>
        <w:spacing w:before="100" w:beforeAutospacing="1" w:after="100" w:afterAutospacing="1" w:line="240" w:lineRule="auto"/>
        <w:rPr>
          <w:rFonts w:eastAsia="Times New Roman" w:cstheme="minorHAnsi"/>
          <w:lang w:eastAsia="da-DK"/>
        </w:rPr>
      </w:pPr>
      <w:r w:rsidRPr="00315178">
        <w:rPr>
          <w:rFonts w:eastAsia="Times New Roman" w:cstheme="minorHAnsi"/>
          <w:lang w:eastAsia="da-DK"/>
        </w:rPr>
        <w:t>Træthed</w:t>
      </w:r>
    </w:p>
    <w:p w14:paraId="6586FFA1" w14:textId="77777777" w:rsidR="00BC3C2C" w:rsidRPr="00315178" w:rsidRDefault="00BC3C2C" w:rsidP="00BE6F62">
      <w:pPr>
        <w:numPr>
          <w:ilvl w:val="0"/>
          <w:numId w:val="1"/>
        </w:numPr>
        <w:shd w:val="clear" w:color="auto" w:fill="FFFFFF"/>
        <w:spacing w:before="100" w:beforeAutospacing="1" w:after="100" w:afterAutospacing="1" w:line="240" w:lineRule="auto"/>
        <w:rPr>
          <w:rFonts w:eastAsia="Times New Roman" w:cstheme="minorHAnsi"/>
          <w:lang w:eastAsia="da-DK"/>
        </w:rPr>
      </w:pPr>
      <w:r w:rsidRPr="00315178">
        <w:rPr>
          <w:rFonts w:eastAsia="Times New Roman" w:cstheme="minorHAnsi"/>
          <w:lang w:eastAsia="da-DK"/>
        </w:rPr>
        <w:t>Hovedpine</w:t>
      </w:r>
    </w:p>
    <w:p w14:paraId="0709C1AC" w14:textId="77777777" w:rsidR="00BC3C2C" w:rsidRPr="00315178" w:rsidRDefault="00BC3C2C" w:rsidP="00BE6F62">
      <w:pPr>
        <w:numPr>
          <w:ilvl w:val="0"/>
          <w:numId w:val="1"/>
        </w:numPr>
        <w:shd w:val="clear" w:color="auto" w:fill="FFFFFF"/>
        <w:spacing w:before="100" w:beforeAutospacing="1" w:after="100" w:afterAutospacing="1" w:line="240" w:lineRule="auto"/>
        <w:rPr>
          <w:rFonts w:eastAsia="Times New Roman" w:cstheme="minorHAnsi"/>
          <w:lang w:eastAsia="da-DK"/>
        </w:rPr>
      </w:pPr>
      <w:r w:rsidRPr="00315178">
        <w:rPr>
          <w:rFonts w:eastAsia="Times New Roman" w:cstheme="minorHAnsi"/>
          <w:lang w:eastAsia="da-DK"/>
        </w:rPr>
        <w:t>Muskel- og ledsmerter</w:t>
      </w:r>
    </w:p>
    <w:p w14:paraId="1C579278" w14:textId="77777777" w:rsidR="00BC3C2C" w:rsidRPr="00315178" w:rsidRDefault="00BC3C2C" w:rsidP="00BE6F62">
      <w:pPr>
        <w:numPr>
          <w:ilvl w:val="0"/>
          <w:numId w:val="1"/>
        </w:numPr>
        <w:shd w:val="clear" w:color="auto" w:fill="FFFFFF"/>
        <w:spacing w:before="100" w:beforeAutospacing="1" w:after="100" w:afterAutospacing="1" w:line="240" w:lineRule="auto"/>
        <w:rPr>
          <w:rFonts w:eastAsia="Times New Roman" w:cstheme="minorHAnsi"/>
          <w:lang w:eastAsia="da-DK"/>
        </w:rPr>
      </w:pPr>
      <w:r w:rsidRPr="00315178">
        <w:rPr>
          <w:rFonts w:eastAsia="Times New Roman" w:cstheme="minorHAnsi"/>
          <w:lang w:eastAsia="da-DK"/>
        </w:rPr>
        <w:t>Kulderystelser</w:t>
      </w:r>
    </w:p>
    <w:p w14:paraId="669AB4CC" w14:textId="77777777" w:rsidR="00BC3C2C" w:rsidRPr="00315178" w:rsidRDefault="00BC3C2C" w:rsidP="00BE6F62">
      <w:pPr>
        <w:numPr>
          <w:ilvl w:val="0"/>
          <w:numId w:val="1"/>
        </w:numPr>
        <w:shd w:val="clear" w:color="auto" w:fill="FFFFFF"/>
        <w:spacing w:before="100" w:beforeAutospacing="1" w:after="100" w:afterAutospacing="1" w:line="240" w:lineRule="auto"/>
        <w:rPr>
          <w:rFonts w:eastAsia="Times New Roman" w:cstheme="minorHAnsi"/>
          <w:lang w:eastAsia="da-DK"/>
        </w:rPr>
      </w:pPr>
      <w:r w:rsidRPr="00315178">
        <w:rPr>
          <w:rFonts w:eastAsia="Times New Roman" w:cstheme="minorHAnsi"/>
          <w:lang w:eastAsia="da-DK"/>
        </w:rPr>
        <w:t>Feber</w:t>
      </w:r>
    </w:p>
    <w:p w14:paraId="5816E095" w14:textId="77777777" w:rsidR="00BC3C2C" w:rsidRPr="00315178" w:rsidRDefault="00BC3C2C" w:rsidP="00BE6F62">
      <w:pPr>
        <w:numPr>
          <w:ilvl w:val="0"/>
          <w:numId w:val="1"/>
        </w:numPr>
        <w:shd w:val="clear" w:color="auto" w:fill="FFFFFF"/>
        <w:spacing w:before="100" w:beforeAutospacing="1" w:after="100" w:afterAutospacing="1" w:line="240" w:lineRule="auto"/>
        <w:rPr>
          <w:rFonts w:eastAsia="Times New Roman" w:cstheme="minorHAnsi"/>
          <w:lang w:eastAsia="da-DK"/>
        </w:rPr>
      </w:pPr>
      <w:r w:rsidRPr="00315178">
        <w:rPr>
          <w:rFonts w:eastAsia="Times New Roman" w:cstheme="minorHAnsi"/>
          <w:lang w:eastAsia="da-DK"/>
        </w:rPr>
        <w:t>Hævede eller ømme lymfeknuder under armen</w:t>
      </w:r>
    </w:p>
    <w:p w14:paraId="00B2923E" w14:textId="77777777" w:rsidR="00BC3C2C" w:rsidRPr="00315178" w:rsidRDefault="00BC3C2C" w:rsidP="00BE6F62">
      <w:pPr>
        <w:numPr>
          <w:ilvl w:val="0"/>
          <w:numId w:val="1"/>
        </w:numPr>
        <w:shd w:val="clear" w:color="auto" w:fill="FFFFFF"/>
        <w:spacing w:before="100" w:beforeAutospacing="1" w:after="100" w:afterAutospacing="1" w:line="240" w:lineRule="auto"/>
        <w:rPr>
          <w:rFonts w:eastAsia="Times New Roman" w:cstheme="minorHAnsi"/>
          <w:color w:val="343434"/>
          <w:lang w:eastAsia="da-DK"/>
        </w:rPr>
      </w:pPr>
      <w:r w:rsidRPr="00315178">
        <w:rPr>
          <w:rFonts w:eastAsia="Times New Roman" w:cstheme="minorHAnsi"/>
          <w:lang w:eastAsia="da-DK"/>
        </w:rPr>
        <w:t>Kvalme og opkast</w:t>
      </w:r>
    </w:p>
    <w:p w14:paraId="5501F4B0" w14:textId="77777777" w:rsidR="008227C7" w:rsidRPr="008C7128" w:rsidRDefault="008227C7" w:rsidP="003907A4">
      <w:pPr>
        <w:spacing w:after="0" w:line="240" w:lineRule="auto"/>
        <w:rPr>
          <w:rFonts w:cstheme="minorHAnsi"/>
          <w:b/>
        </w:rPr>
      </w:pPr>
      <w:r w:rsidRPr="008C7128">
        <w:rPr>
          <w:rFonts w:cstheme="minorHAnsi"/>
          <w:b/>
        </w:rPr>
        <w:t>Hvem anbefales at blive vaccineret?</w:t>
      </w:r>
    </w:p>
    <w:p w14:paraId="2D45440B" w14:textId="4FCA45D0" w:rsidR="00BC3C2C" w:rsidRDefault="00BC3C2C" w:rsidP="003907A4">
      <w:pPr>
        <w:spacing w:after="0" w:line="240" w:lineRule="auto"/>
        <w:rPr>
          <w:rFonts w:cstheme="minorHAnsi"/>
        </w:rPr>
      </w:pPr>
      <w:proofErr w:type="spellStart"/>
      <w:r>
        <w:rPr>
          <w:rFonts w:cstheme="minorHAnsi"/>
        </w:rPr>
        <w:t>Cominarty</w:t>
      </w:r>
      <w:proofErr w:type="spellEnd"/>
      <w:r w:rsidR="005813F6" w:rsidRPr="005813F6">
        <w:t>®</w:t>
      </w:r>
      <w:r>
        <w:rPr>
          <w:rFonts w:cstheme="minorHAnsi"/>
        </w:rPr>
        <w:t xml:space="preserve"> kan anvendes </w:t>
      </w:r>
      <w:r w:rsidR="003907A4">
        <w:rPr>
          <w:rFonts w:cstheme="minorHAnsi"/>
        </w:rPr>
        <w:t>for</w:t>
      </w:r>
      <w:r>
        <w:rPr>
          <w:rFonts w:cstheme="minorHAnsi"/>
        </w:rPr>
        <w:t xml:space="preserve"> personer over 16 år</w:t>
      </w:r>
      <w:r w:rsidR="00A33BA9">
        <w:rPr>
          <w:rFonts w:cstheme="minorHAnsi"/>
        </w:rPr>
        <w:t>.</w:t>
      </w:r>
    </w:p>
    <w:p w14:paraId="36A51644" w14:textId="2F6D839E" w:rsidR="00BC3C2C" w:rsidRDefault="00BC3C2C" w:rsidP="003907A4">
      <w:pPr>
        <w:spacing w:after="0" w:line="240" w:lineRule="auto"/>
        <w:rPr>
          <w:rFonts w:cstheme="minorHAnsi"/>
        </w:rPr>
      </w:pPr>
      <w:r w:rsidRPr="00BC3C2C">
        <w:rPr>
          <w:rFonts w:cstheme="minorHAnsi"/>
        </w:rPr>
        <w:t>Modernas COVID-19 vaccine</w:t>
      </w:r>
      <w:r w:rsidR="005813F6" w:rsidRPr="005813F6">
        <w:t>®</w:t>
      </w:r>
      <w:r w:rsidRPr="00BC3C2C">
        <w:rPr>
          <w:rFonts w:cstheme="minorHAnsi"/>
        </w:rPr>
        <w:t xml:space="preserve"> kan a</w:t>
      </w:r>
      <w:r w:rsidRPr="00BE6F62">
        <w:rPr>
          <w:rFonts w:cstheme="minorHAnsi"/>
        </w:rPr>
        <w:t>nv</w:t>
      </w:r>
      <w:r>
        <w:rPr>
          <w:rFonts w:cstheme="minorHAnsi"/>
        </w:rPr>
        <w:t xml:space="preserve">endes </w:t>
      </w:r>
      <w:r w:rsidR="008B09C6">
        <w:rPr>
          <w:rFonts w:cstheme="minorHAnsi"/>
        </w:rPr>
        <w:t>for</w:t>
      </w:r>
      <w:r>
        <w:rPr>
          <w:rFonts w:cstheme="minorHAnsi"/>
        </w:rPr>
        <w:t xml:space="preserve"> personer over 18 år.</w:t>
      </w:r>
    </w:p>
    <w:p w14:paraId="70ECCAC2" w14:textId="2B546F24" w:rsidR="00A33BA9" w:rsidRDefault="00A33BA9" w:rsidP="0079766D">
      <w:pPr>
        <w:spacing w:after="0" w:line="240" w:lineRule="auto"/>
        <w:rPr>
          <w:rFonts w:cstheme="minorHAnsi"/>
        </w:rPr>
      </w:pPr>
      <w:r>
        <w:rPr>
          <w:rFonts w:cstheme="minorHAnsi"/>
        </w:rPr>
        <w:t xml:space="preserve">Der er for begge vacciner </w:t>
      </w:r>
      <w:r w:rsidR="008B1999">
        <w:rPr>
          <w:rFonts w:cstheme="minorHAnsi"/>
        </w:rPr>
        <w:t xml:space="preserve">visse </w:t>
      </w:r>
      <w:r>
        <w:rPr>
          <w:rFonts w:cstheme="minorHAnsi"/>
        </w:rPr>
        <w:t>kontraindikationer, hvorfor ikke alle kan modtage vaccine.</w:t>
      </w:r>
    </w:p>
    <w:p w14:paraId="6138822E" w14:textId="77777777" w:rsidR="00EF5C55" w:rsidRDefault="00EF5C55" w:rsidP="0079766D">
      <w:pPr>
        <w:spacing w:after="0" w:line="240" w:lineRule="auto"/>
        <w:rPr>
          <w:rFonts w:cstheme="minorHAnsi"/>
        </w:rPr>
      </w:pPr>
    </w:p>
    <w:p w14:paraId="777A22C7" w14:textId="56613977" w:rsidR="003907A4" w:rsidRPr="003907A4" w:rsidRDefault="003907A4" w:rsidP="00E96D6A">
      <w:pPr>
        <w:pStyle w:val="Overskrift2"/>
        <w:spacing w:after="0"/>
      </w:pPr>
      <w:r w:rsidRPr="003907A4">
        <w:t>Gravide og ammende kvinder anbefales ikke rutinemæssig vaccinatio</w:t>
      </w:r>
      <w:r>
        <w:t>n</w:t>
      </w:r>
    </w:p>
    <w:p w14:paraId="0A0822F1" w14:textId="65A3984C" w:rsidR="00A33BA9" w:rsidRDefault="00BC3C2C" w:rsidP="00E96D6A">
      <w:pPr>
        <w:spacing w:after="0" w:line="240" w:lineRule="auto"/>
        <w:rPr>
          <w:rFonts w:cstheme="minorHAnsi"/>
        </w:rPr>
      </w:pPr>
      <w:r>
        <w:rPr>
          <w:rFonts w:cstheme="minorHAnsi"/>
        </w:rPr>
        <w:t xml:space="preserve">I Sundhedsstyrelsens </w:t>
      </w:r>
      <w:r w:rsidR="00677B60">
        <w:rPr>
          <w:rFonts w:cstheme="minorHAnsi"/>
        </w:rPr>
        <w:t>opdaterede r</w:t>
      </w:r>
      <w:r>
        <w:rPr>
          <w:rFonts w:cstheme="minorHAnsi"/>
        </w:rPr>
        <w:t>etningslin</w:t>
      </w:r>
      <w:r w:rsidR="008B09C6">
        <w:rPr>
          <w:rFonts w:cstheme="minorHAnsi"/>
        </w:rPr>
        <w:t>j</w:t>
      </w:r>
      <w:r>
        <w:rPr>
          <w:rFonts w:cstheme="minorHAnsi"/>
        </w:rPr>
        <w:t xml:space="preserve">e </w:t>
      </w:r>
      <w:r w:rsidR="005813F6">
        <w:rPr>
          <w:rFonts w:cstheme="minorHAnsi"/>
        </w:rPr>
        <w:t xml:space="preserve">(d. 8.1.2021) </w:t>
      </w:r>
      <w:r>
        <w:rPr>
          <w:rFonts w:cstheme="minorHAnsi"/>
        </w:rPr>
        <w:t xml:space="preserve">for håndtering af vaccination mod COVID-19 </w:t>
      </w:r>
      <w:r w:rsidR="00A33BA9" w:rsidRPr="00E96D6A">
        <w:rPr>
          <w:rFonts w:cstheme="minorHAnsi"/>
          <w:u w:val="single"/>
        </w:rPr>
        <w:t>anbefales</w:t>
      </w:r>
      <w:r w:rsidRPr="00E96D6A">
        <w:rPr>
          <w:rFonts w:cstheme="minorHAnsi"/>
          <w:u w:val="single"/>
        </w:rPr>
        <w:t xml:space="preserve"> ikke</w:t>
      </w:r>
      <w:r>
        <w:rPr>
          <w:rFonts w:cstheme="minorHAnsi"/>
        </w:rPr>
        <w:t xml:space="preserve"> vaccination med </w:t>
      </w:r>
      <w:proofErr w:type="spellStart"/>
      <w:r>
        <w:rPr>
          <w:rFonts w:cstheme="minorHAnsi"/>
        </w:rPr>
        <w:t>Cominarty</w:t>
      </w:r>
      <w:proofErr w:type="spellEnd"/>
      <w:r w:rsidR="005C7D00" w:rsidRPr="005813F6">
        <w:t>®</w:t>
      </w:r>
      <w:r w:rsidR="00D5506E">
        <w:rPr>
          <w:rFonts w:cstheme="minorHAnsi"/>
        </w:rPr>
        <w:t xml:space="preserve"> eller </w:t>
      </w:r>
      <w:proofErr w:type="spellStart"/>
      <w:r w:rsidR="005813F6">
        <w:rPr>
          <w:rFonts w:cstheme="minorHAnsi"/>
        </w:rPr>
        <w:t>Moderna</w:t>
      </w:r>
      <w:proofErr w:type="spellEnd"/>
      <w:r w:rsidR="005813F6">
        <w:rPr>
          <w:rFonts w:cstheme="minorHAnsi"/>
        </w:rPr>
        <w:t xml:space="preserve"> </w:t>
      </w:r>
      <w:r w:rsidR="00677B60">
        <w:rPr>
          <w:rFonts w:cstheme="minorHAnsi"/>
        </w:rPr>
        <w:t>COVID-19 Vaccine</w:t>
      </w:r>
      <w:r w:rsidR="005C7D00" w:rsidRPr="005813F6">
        <w:t>®</w:t>
      </w:r>
      <w:r w:rsidR="00677B60">
        <w:rPr>
          <w:rFonts w:cstheme="minorHAnsi"/>
        </w:rPr>
        <w:t xml:space="preserve"> </w:t>
      </w:r>
      <w:r>
        <w:rPr>
          <w:rFonts w:cstheme="minorHAnsi"/>
        </w:rPr>
        <w:t>til gravide og ammende kvinder</w:t>
      </w:r>
      <w:r w:rsidR="005813F6">
        <w:rPr>
          <w:rFonts w:cstheme="minorHAnsi"/>
        </w:rPr>
        <w:t>:</w:t>
      </w:r>
    </w:p>
    <w:p w14:paraId="28FDC723" w14:textId="45C2801C" w:rsidR="00D5506E" w:rsidRDefault="00D5506E" w:rsidP="00BE6F62">
      <w:pPr>
        <w:spacing w:line="240" w:lineRule="auto"/>
        <w:rPr>
          <w:i/>
          <w:iCs/>
        </w:rPr>
      </w:pPr>
      <w:r>
        <w:rPr>
          <w:i/>
          <w:iCs/>
        </w:rPr>
        <w:t>”</w:t>
      </w:r>
      <w:r w:rsidRPr="0079766D">
        <w:rPr>
          <w:i/>
          <w:iCs/>
        </w:rPr>
        <w:t xml:space="preserve">Gravide har indtil nu, ud fra et forsigtighedsprincip, været betragtet som værende i øget risiko for et alvorligt forløb ved COVID-19. Der er stadig mere dokumentation, der tyder på, at gravide uden underliggende sygdomme ikke er i større risiko end almenbefolkningen for at blive syge med COVID-19 eller at opleve et alvorligt forløb med COVID19. </w:t>
      </w:r>
      <w:r>
        <w:rPr>
          <w:i/>
          <w:iCs/>
        </w:rPr>
        <w:br/>
      </w:r>
      <w:r w:rsidRPr="0079766D">
        <w:rPr>
          <w:i/>
          <w:iCs/>
        </w:rPr>
        <w:lastRenderedPageBreak/>
        <w:t xml:space="preserve">Der er imidlertid nogen evidens for, at nogle gravide med underliggende sygdomme kan have en øget risiko for et alvorligt forløb med COVID-19. Vores viden om, hvorvidt og hvordan COVID-19 kan påvirke den gravide og det ufødte barn, er dog endnu sparsom. Samtidig er </w:t>
      </w:r>
      <w:proofErr w:type="spellStart"/>
      <w:r w:rsidRPr="0079766D">
        <w:rPr>
          <w:i/>
          <w:iCs/>
        </w:rPr>
        <w:t>Comirnaty</w:t>
      </w:r>
      <w:proofErr w:type="spellEnd"/>
      <w:r w:rsidRPr="0079766D">
        <w:rPr>
          <w:i/>
          <w:iCs/>
        </w:rPr>
        <w:t>® (</w:t>
      </w:r>
      <w:proofErr w:type="spellStart"/>
      <w:r w:rsidRPr="0079766D">
        <w:rPr>
          <w:i/>
          <w:iCs/>
        </w:rPr>
        <w:t>tozinameran</w:t>
      </w:r>
      <w:proofErr w:type="spellEnd"/>
      <w:r w:rsidRPr="0079766D">
        <w:rPr>
          <w:i/>
          <w:iCs/>
        </w:rPr>
        <w:t xml:space="preserve">) og COVID-19 Vaccine </w:t>
      </w:r>
      <w:proofErr w:type="spellStart"/>
      <w:r w:rsidRPr="0079766D">
        <w:rPr>
          <w:i/>
          <w:iCs/>
        </w:rPr>
        <w:t>Moderna</w:t>
      </w:r>
      <w:proofErr w:type="spellEnd"/>
      <w:r w:rsidRPr="0079766D">
        <w:rPr>
          <w:i/>
          <w:iCs/>
        </w:rPr>
        <w:t xml:space="preserve">® (mRNA1273) ikke undersøgt på og godkendt til gravide. Derfor vil gravide ikke for nuværende være en målgruppe for vaccination mod COVID-19 i Danmark. </w:t>
      </w:r>
    </w:p>
    <w:p w14:paraId="58AAFFC5" w14:textId="33231643" w:rsidR="00677B60" w:rsidRDefault="00D5506E" w:rsidP="00BE6F62">
      <w:pPr>
        <w:spacing w:line="240" w:lineRule="auto"/>
        <w:rPr>
          <w:i/>
          <w:iCs/>
        </w:rPr>
      </w:pPr>
      <w:r w:rsidRPr="0079766D">
        <w:rPr>
          <w:i/>
          <w:iCs/>
        </w:rPr>
        <w:t xml:space="preserve">Administration af </w:t>
      </w:r>
      <w:proofErr w:type="spellStart"/>
      <w:r w:rsidRPr="0079766D">
        <w:rPr>
          <w:i/>
          <w:iCs/>
        </w:rPr>
        <w:t>Comirnaty</w:t>
      </w:r>
      <w:proofErr w:type="spellEnd"/>
      <w:r w:rsidRPr="0079766D">
        <w:rPr>
          <w:i/>
          <w:iCs/>
        </w:rPr>
        <w:t>® (</w:t>
      </w:r>
      <w:proofErr w:type="spellStart"/>
      <w:r w:rsidRPr="0079766D">
        <w:rPr>
          <w:i/>
          <w:iCs/>
        </w:rPr>
        <w:t>tozinameran</w:t>
      </w:r>
      <w:proofErr w:type="spellEnd"/>
      <w:r w:rsidRPr="0079766D">
        <w:rPr>
          <w:i/>
          <w:iCs/>
        </w:rPr>
        <w:t xml:space="preserve">) eller COVID-19 Vaccine </w:t>
      </w:r>
      <w:proofErr w:type="spellStart"/>
      <w:r w:rsidRPr="0079766D">
        <w:rPr>
          <w:i/>
          <w:iCs/>
        </w:rPr>
        <w:t>Moderna</w:t>
      </w:r>
      <w:proofErr w:type="spellEnd"/>
      <w:r w:rsidRPr="0079766D">
        <w:rPr>
          <w:i/>
          <w:iCs/>
        </w:rPr>
        <w:t>® (mRNA-1273) til gravide bør som udgangspunkt kun tilbydes efter en konkret lægefaglig vurdering, og når de potentielle fordele vejer tungere end de potentielle risici for moderen og fosteret</w:t>
      </w:r>
      <w:r>
        <w:rPr>
          <w:i/>
          <w:iCs/>
        </w:rPr>
        <w:t>”</w:t>
      </w:r>
      <w:r w:rsidRPr="0079766D">
        <w:rPr>
          <w:i/>
          <w:iCs/>
        </w:rPr>
        <w:t>.</w:t>
      </w:r>
    </w:p>
    <w:p w14:paraId="6419DF2E" w14:textId="4768E841" w:rsidR="00677B60" w:rsidRPr="00677B60" w:rsidRDefault="00677B60" w:rsidP="00BE6F62">
      <w:pPr>
        <w:spacing w:line="240" w:lineRule="auto"/>
        <w:rPr>
          <w:i/>
          <w:iCs/>
        </w:rPr>
      </w:pPr>
      <w:proofErr w:type="spellStart"/>
      <w:r w:rsidRPr="0079766D">
        <w:rPr>
          <w:i/>
          <w:iCs/>
        </w:rPr>
        <w:t>Comirnaty</w:t>
      </w:r>
      <w:proofErr w:type="spellEnd"/>
      <w:r w:rsidRPr="0079766D">
        <w:rPr>
          <w:i/>
          <w:iCs/>
        </w:rPr>
        <w:t>® (</w:t>
      </w:r>
      <w:proofErr w:type="spellStart"/>
      <w:r w:rsidRPr="0079766D">
        <w:rPr>
          <w:i/>
          <w:iCs/>
        </w:rPr>
        <w:t>tozinameran</w:t>
      </w:r>
      <w:proofErr w:type="spellEnd"/>
      <w:r w:rsidRPr="0079766D">
        <w:rPr>
          <w:i/>
          <w:iCs/>
        </w:rPr>
        <w:t xml:space="preserve">) og COVID-19 Vaccine </w:t>
      </w:r>
      <w:proofErr w:type="spellStart"/>
      <w:r w:rsidRPr="0079766D">
        <w:rPr>
          <w:i/>
          <w:iCs/>
        </w:rPr>
        <w:t>Moderna</w:t>
      </w:r>
      <w:proofErr w:type="spellEnd"/>
      <w:r w:rsidRPr="0079766D">
        <w:rPr>
          <w:i/>
          <w:iCs/>
        </w:rPr>
        <w:t>® (mRNA-1273) er ikke undersøgt og godkendt til kvinder, der ammer. Den potentielle risiko for det diende barn er ukendt. Kvinder, der ammer, vil derfor for nuværende ikke være en målgruppe for vaccination mod COVID-19 i Danmark.</w:t>
      </w:r>
    </w:p>
    <w:p w14:paraId="39C92019" w14:textId="6797304B" w:rsidR="005B7DF8" w:rsidRPr="005B7DF8" w:rsidRDefault="005B7DF8" w:rsidP="005B7DF8">
      <w:pPr>
        <w:spacing w:line="240" w:lineRule="auto"/>
        <w:rPr>
          <w:rFonts w:cstheme="minorHAnsi"/>
        </w:rPr>
      </w:pPr>
      <w:r w:rsidRPr="005B7DF8">
        <w:rPr>
          <w:rFonts w:cstheme="minorHAnsi"/>
        </w:rPr>
        <w:t>Da mRNA ikke integreres i cellernes arvemateriale, er der teoretisk ikke mistanke om øget risiko for hverken den gravide, fosteret eller det diende barn, hvis moderen vaccineres, men aktuelt findes ikke kliniske studier med tilstrækkelig mængde data til at belyse dette nærmere.</w:t>
      </w:r>
    </w:p>
    <w:p w14:paraId="0102ED93" w14:textId="47FD2244" w:rsidR="005B7DF8" w:rsidRDefault="003907A4" w:rsidP="005B7DF8">
      <w:pPr>
        <w:spacing w:line="240" w:lineRule="auto"/>
        <w:rPr>
          <w:rFonts w:cstheme="minorHAnsi"/>
        </w:rPr>
      </w:pPr>
      <w:r w:rsidRPr="008C7128">
        <w:rPr>
          <w:rFonts w:cstheme="minorHAnsi"/>
        </w:rPr>
        <w:t xml:space="preserve">Hvis </w:t>
      </w:r>
      <w:r w:rsidR="00E96D6A">
        <w:rPr>
          <w:rFonts w:cstheme="minorHAnsi"/>
        </w:rPr>
        <w:t>kvinden</w:t>
      </w:r>
      <w:r w:rsidRPr="008C7128">
        <w:rPr>
          <w:rFonts w:cstheme="minorHAnsi"/>
        </w:rPr>
        <w:t xml:space="preserve"> er blevet gravid mellem 1. og 2. </w:t>
      </w:r>
      <w:r w:rsidR="00E96D6A">
        <w:rPr>
          <w:rFonts w:cstheme="minorHAnsi"/>
        </w:rPr>
        <w:t>vaccine</w:t>
      </w:r>
      <w:r w:rsidRPr="008C7128">
        <w:rPr>
          <w:rFonts w:cstheme="minorHAnsi"/>
        </w:rPr>
        <w:t>dosis, anbefales</w:t>
      </w:r>
      <w:r>
        <w:rPr>
          <w:rFonts w:cstheme="minorHAnsi"/>
        </w:rPr>
        <w:t xml:space="preserve"> det, </w:t>
      </w:r>
      <w:r w:rsidRPr="008C7128">
        <w:rPr>
          <w:rFonts w:cstheme="minorHAnsi"/>
        </w:rPr>
        <w:t xml:space="preserve">at man venter med 2. dosis til man har født/ </w:t>
      </w:r>
      <w:r>
        <w:rPr>
          <w:rFonts w:cstheme="minorHAnsi"/>
        </w:rPr>
        <w:t xml:space="preserve">ophører </w:t>
      </w:r>
      <w:r w:rsidRPr="008C7128">
        <w:rPr>
          <w:rFonts w:cstheme="minorHAnsi"/>
        </w:rPr>
        <w:t>med at amme.</w:t>
      </w:r>
    </w:p>
    <w:p w14:paraId="630C8EAC" w14:textId="6E8BC058" w:rsidR="005B7DF8" w:rsidRPr="005B7DF8" w:rsidRDefault="005B7DF8" w:rsidP="005B7DF8">
      <w:pPr>
        <w:spacing w:line="240" w:lineRule="auto"/>
        <w:rPr>
          <w:rFonts w:cstheme="minorHAnsi"/>
        </w:rPr>
      </w:pPr>
      <w:r w:rsidRPr="005B7DF8">
        <w:rPr>
          <w:rFonts w:cstheme="minorHAnsi"/>
          <w:b/>
        </w:rPr>
        <w:t>Kvinder og par som ønsker graviditet/fertilitetsbehandling</w:t>
      </w:r>
      <w:r w:rsidR="00EF5C55">
        <w:rPr>
          <w:rFonts w:cstheme="minorHAnsi"/>
          <w:b/>
        </w:rPr>
        <w:br/>
      </w:r>
      <w:r w:rsidRPr="005B7DF8">
        <w:rPr>
          <w:rFonts w:cstheme="minorHAnsi"/>
        </w:rPr>
        <w:t xml:space="preserve">For både kvinder og mænd anbefales, at man tager imod det anbefalede vaccinationstilbud uanset planlagt graviditet eller fertilitetsbehandling. </w:t>
      </w:r>
    </w:p>
    <w:p w14:paraId="73CA4694" w14:textId="77777777" w:rsidR="005B7DF8" w:rsidRPr="005B7DF8" w:rsidRDefault="005B7DF8" w:rsidP="005B7DF8">
      <w:pPr>
        <w:spacing w:line="240" w:lineRule="auto"/>
        <w:rPr>
          <w:rFonts w:cstheme="minorHAnsi"/>
        </w:rPr>
      </w:pPr>
      <w:r w:rsidRPr="005B7DF8">
        <w:rPr>
          <w:rFonts w:cstheme="minorHAnsi"/>
        </w:rPr>
        <w:t>Man kan tilmelde sig fertilitetsbehandling efter 2. vaccination. Da mRNA ikke integreres i cellernes arvemateriale, er der teoretisk ikke mistanke om øget risiko hvis en vaccineret kvinde bliver gravid kort efter vaccination, men aktuelt findes ikke kliniske studier med tilstrækkelig mængde data til at belyse dette nærmere.</w:t>
      </w:r>
    </w:p>
    <w:p w14:paraId="21BC4BE7" w14:textId="13EFF520" w:rsidR="00166336" w:rsidRPr="008C7128" w:rsidRDefault="00166336" w:rsidP="00E96D6A">
      <w:pPr>
        <w:spacing w:after="0" w:line="240" w:lineRule="auto"/>
        <w:rPr>
          <w:rFonts w:cstheme="minorHAnsi"/>
          <w:b/>
        </w:rPr>
      </w:pPr>
      <w:r w:rsidRPr="008C7128">
        <w:rPr>
          <w:rFonts w:cstheme="minorHAnsi"/>
          <w:b/>
        </w:rPr>
        <w:t xml:space="preserve">Medfører Covid-19-vaccination øget risiko for </w:t>
      </w:r>
      <w:proofErr w:type="spellStart"/>
      <w:r w:rsidRPr="008C7128">
        <w:rPr>
          <w:rFonts w:cstheme="minorHAnsi"/>
          <w:b/>
        </w:rPr>
        <w:t>infertilitet</w:t>
      </w:r>
      <w:proofErr w:type="spellEnd"/>
      <w:r w:rsidRPr="008C7128">
        <w:rPr>
          <w:rFonts w:cstheme="minorHAnsi"/>
          <w:b/>
        </w:rPr>
        <w:t>, spontan abort, dødfødsel eller medfødte misdannelser?</w:t>
      </w:r>
    </w:p>
    <w:p w14:paraId="7BCC67B5" w14:textId="3EEB0859" w:rsidR="00E56BC9" w:rsidRPr="008C7128" w:rsidRDefault="00166336" w:rsidP="00315178">
      <w:pPr>
        <w:spacing w:after="0" w:line="240" w:lineRule="auto"/>
        <w:rPr>
          <w:rFonts w:cstheme="minorHAnsi"/>
        </w:rPr>
      </w:pPr>
      <w:r w:rsidRPr="008C7128">
        <w:rPr>
          <w:rFonts w:cstheme="minorHAnsi"/>
        </w:rPr>
        <w:t>D</w:t>
      </w:r>
      <w:r w:rsidR="001D6CEB">
        <w:rPr>
          <w:rFonts w:cstheme="minorHAnsi"/>
        </w:rPr>
        <w:t>e godkendte COVID-19 vacciner indeholder ikke levende virus</w:t>
      </w:r>
      <w:r w:rsidR="00BE6F62">
        <w:rPr>
          <w:rFonts w:cstheme="minorHAnsi"/>
        </w:rPr>
        <w:t xml:space="preserve">.  Det er meget lidt sandsynligt, at vaccinen </w:t>
      </w:r>
      <w:r w:rsidRPr="008C7128">
        <w:rPr>
          <w:rFonts w:cstheme="minorHAnsi"/>
        </w:rPr>
        <w:t xml:space="preserve">kan medføre </w:t>
      </w:r>
      <w:r w:rsidR="00DE33C7" w:rsidRPr="008C7128">
        <w:rPr>
          <w:rFonts w:cstheme="minorHAnsi"/>
        </w:rPr>
        <w:t>f</w:t>
      </w:r>
      <w:r w:rsidR="00E96D6A">
        <w:rPr>
          <w:rFonts w:cstheme="minorHAnsi"/>
        </w:rPr>
        <w:t>.eks.</w:t>
      </w:r>
      <w:r w:rsidRPr="008C7128">
        <w:rPr>
          <w:rFonts w:cstheme="minorHAnsi"/>
        </w:rPr>
        <w:t xml:space="preserve"> </w:t>
      </w:r>
      <w:proofErr w:type="spellStart"/>
      <w:r w:rsidRPr="008C7128">
        <w:rPr>
          <w:rFonts w:cstheme="minorHAnsi"/>
        </w:rPr>
        <w:t>infertilitet</w:t>
      </w:r>
      <w:proofErr w:type="spellEnd"/>
      <w:r w:rsidRPr="008C7128">
        <w:rPr>
          <w:rFonts w:cstheme="minorHAnsi"/>
        </w:rPr>
        <w:t xml:space="preserve">, spontan </w:t>
      </w:r>
      <w:r w:rsidRPr="008C7128">
        <w:rPr>
          <w:rFonts w:cstheme="minorHAnsi"/>
          <w:color w:val="000000" w:themeColor="text1"/>
        </w:rPr>
        <w:t>abort i første eller andet trimester, dødfødsel eller medfødte misdannelser.</w:t>
      </w:r>
      <w:r w:rsidR="00BC55C6" w:rsidRPr="008C7128">
        <w:rPr>
          <w:rFonts w:cstheme="minorHAnsi"/>
          <w:color w:val="000000" w:themeColor="text1"/>
        </w:rPr>
        <w:t xml:space="preserve"> Der </w:t>
      </w:r>
      <w:r w:rsidR="00BE6F62">
        <w:rPr>
          <w:rFonts w:cstheme="minorHAnsi"/>
          <w:color w:val="000000" w:themeColor="text1"/>
        </w:rPr>
        <w:t xml:space="preserve">findes </w:t>
      </w:r>
      <w:r w:rsidR="00BC55C6" w:rsidRPr="008C7128">
        <w:rPr>
          <w:rFonts w:cstheme="minorHAnsi"/>
          <w:color w:val="000000" w:themeColor="text1"/>
        </w:rPr>
        <w:t xml:space="preserve">dog </w:t>
      </w:r>
      <w:r w:rsidR="00BE6F62">
        <w:rPr>
          <w:rFonts w:cstheme="minorHAnsi"/>
          <w:color w:val="000000" w:themeColor="text1"/>
        </w:rPr>
        <w:t>aktuelt ikke kliniske studier</w:t>
      </w:r>
      <w:r w:rsidR="00E96D6A">
        <w:rPr>
          <w:rFonts w:cstheme="minorHAnsi"/>
          <w:color w:val="000000" w:themeColor="text1"/>
        </w:rPr>
        <w:t xml:space="preserve">, </w:t>
      </w:r>
      <w:r w:rsidR="00BE6F62">
        <w:rPr>
          <w:rFonts w:cstheme="minorHAnsi"/>
          <w:color w:val="000000" w:themeColor="text1"/>
        </w:rPr>
        <w:t xml:space="preserve">med </w:t>
      </w:r>
      <w:r w:rsidR="00D3238A">
        <w:rPr>
          <w:rFonts w:cstheme="minorHAnsi"/>
          <w:color w:val="000000" w:themeColor="text1"/>
        </w:rPr>
        <w:t>tilstrækkelig</w:t>
      </w:r>
      <w:r w:rsidR="00E96D6A">
        <w:rPr>
          <w:rFonts w:cstheme="minorHAnsi"/>
          <w:color w:val="000000" w:themeColor="text1"/>
        </w:rPr>
        <w:t xml:space="preserve"> mængde</w:t>
      </w:r>
      <w:r w:rsidR="00D3238A">
        <w:rPr>
          <w:rFonts w:cstheme="minorHAnsi"/>
          <w:color w:val="000000" w:themeColor="text1"/>
        </w:rPr>
        <w:t xml:space="preserve"> </w:t>
      </w:r>
      <w:r w:rsidR="00BE6F62">
        <w:rPr>
          <w:rFonts w:cstheme="minorHAnsi"/>
          <w:color w:val="000000" w:themeColor="text1"/>
        </w:rPr>
        <w:t>data til at belyse dette</w:t>
      </w:r>
      <w:r w:rsidR="001E7E74" w:rsidRPr="008C7128">
        <w:rPr>
          <w:rFonts w:cstheme="minorHAnsi"/>
          <w:color w:val="000000" w:themeColor="text1"/>
        </w:rPr>
        <w:t>.</w:t>
      </w:r>
      <w:r w:rsidR="00315178">
        <w:rPr>
          <w:rFonts w:cstheme="minorHAnsi"/>
          <w:color w:val="000000" w:themeColor="text1"/>
        </w:rPr>
        <w:br/>
      </w:r>
    </w:p>
    <w:p w14:paraId="6BB37BE5" w14:textId="3031491F" w:rsidR="00E41B66" w:rsidRPr="008C7128" w:rsidRDefault="00E41B66" w:rsidP="008B09C6">
      <w:pPr>
        <w:spacing w:after="0" w:line="240" w:lineRule="auto"/>
        <w:rPr>
          <w:rFonts w:cstheme="minorHAnsi"/>
          <w:b/>
        </w:rPr>
      </w:pPr>
      <w:r w:rsidRPr="008C7128">
        <w:rPr>
          <w:rFonts w:cstheme="minorHAnsi"/>
          <w:b/>
        </w:rPr>
        <w:t>Er man immun efter vaccinationen?</w:t>
      </w:r>
    </w:p>
    <w:p w14:paraId="5FA4E4D2" w14:textId="243D8F3B" w:rsidR="00694313" w:rsidRDefault="00E41B66" w:rsidP="008B09C6">
      <w:pPr>
        <w:spacing w:after="0" w:line="240" w:lineRule="auto"/>
        <w:rPr>
          <w:rFonts w:cstheme="minorHAnsi"/>
        </w:rPr>
      </w:pPr>
      <w:r w:rsidRPr="008C7128">
        <w:rPr>
          <w:rFonts w:cstheme="minorHAnsi"/>
        </w:rPr>
        <w:t xml:space="preserve">Alle </w:t>
      </w:r>
      <w:r w:rsidR="00965023">
        <w:rPr>
          <w:rFonts w:cstheme="minorHAnsi"/>
        </w:rPr>
        <w:t xml:space="preserve">vaccinerede </w:t>
      </w:r>
      <w:r w:rsidR="00BE6F62">
        <w:rPr>
          <w:rFonts w:cstheme="minorHAnsi"/>
        </w:rPr>
        <w:t>anbefales fortsat at</w:t>
      </w:r>
      <w:r w:rsidRPr="008C7128">
        <w:rPr>
          <w:rFonts w:cstheme="minorHAnsi"/>
        </w:rPr>
        <w:t xml:space="preserve"> </w:t>
      </w:r>
      <w:r w:rsidR="00BE6F62">
        <w:rPr>
          <w:rFonts w:cstheme="minorHAnsi"/>
        </w:rPr>
        <w:t>efterleve</w:t>
      </w:r>
      <w:r w:rsidRPr="008C7128">
        <w:rPr>
          <w:rFonts w:cstheme="minorHAnsi"/>
        </w:rPr>
        <w:t xml:space="preserve"> </w:t>
      </w:r>
      <w:r w:rsidR="00E96D6A">
        <w:rPr>
          <w:rFonts w:cstheme="minorHAnsi"/>
        </w:rPr>
        <w:t xml:space="preserve">Sundhedsstyrelsens </w:t>
      </w:r>
      <w:r w:rsidRPr="008C7128">
        <w:rPr>
          <w:rFonts w:cstheme="minorHAnsi"/>
        </w:rPr>
        <w:t>forholdsregler med afstand, sprit og mundbind</w:t>
      </w:r>
      <w:r w:rsidR="00965023">
        <w:rPr>
          <w:rFonts w:cstheme="minorHAnsi"/>
        </w:rPr>
        <w:t>, d</w:t>
      </w:r>
      <w:r w:rsidRPr="008C7128">
        <w:rPr>
          <w:rFonts w:cstheme="minorHAnsi"/>
        </w:rPr>
        <w:t xml:space="preserve">ette </w:t>
      </w:r>
      <w:r w:rsidR="00D3238A">
        <w:rPr>
          <w:rFonts w:cstheme="minorHAnsi"/>
        </w:rPr>
        <w:t xml:space="preserve">anbefales, </w:t>
      </w:r>
      <w:r w:rsidR="00E96D6A">
        <w:rPr>
          <w:rFonts w:cstheme="minorHAnsi"/>
        </w:rPr>
        <w:t>da</w:t>
      </w:r>
      <w:r w:rsidRPr="008C7128">
        <w:rPr>
          <w:rFonts w:cstheme="minorHAnsi"/>
        </w:rPr>
        <w:t xml:space="preserve"> </w:t>
      </w:r>
    </w:p>
    <w:p w14:paraId="6D9D1DDB" w14:textId="77777777" w:rsidR="00965023" w:rsidRPr="008C7128" w:rsidRDefault="00965023" w:rsidP="008B09C6">
      <w:pPr>
        <w:spacing w:after="0" w:line="240" w:lineRule="auto"/>
        <w:rPr>
          <w:rFonts w:cstheme="minorHAnsi"/>
        </w:rPr>
      </w:pPr>
    </w:p>
    <w:p w14:paraId="4BF64AD9" w14:textId="3E40C42F" w:rsidR="00677B60" w:rsidRDefault="00E41B66" w:rsidP="006522D3">
      <w:pPr>
        <w:pStyle w:val="Listeafsnit"/>
        <w:numPr>
          <w:ilvl w:val="0"/>
          <w:numId w:val="3"/>
        </w:numPr>
        <w:spacing w:line="240" w:lineRule="auto"/>
        <w:rPr>
          <w:rFonts w:cstheme="minorHAnsi"/>
        </w:rPr>
      </w:pPr>
      <w:r w:rsidRPr="00677B60">
        <w:rPr>
          <w:rFonts w:cstheme="minorHAnsi"/>
        </w:rPr>
        <w:t>det er uklart om en vaccineret person kan sprede virus, hvis d</w:t>
      </w:r>
      <w:r w:rsidR="00173C6B" w:rsidRPr="00677B60">
        <w:rPr>
          <w:rFonts w:cstheme="minorHAnsi"/>
        </w:rPr>
        <w:t>e inficere</w:t>
      </w:r>
      <w:r w:rsidR="00677B60">
        <w:rPr>
          <w:rFonts w:cstheme="minorHAnsi"/>
        </w:rPr>
        <w:t>s</w:t>
      </w:r>
      <w:r w:rsidR="00173C6B" w:rsidRPr="00677B60">
        <w:rPr>
          <w:rFonts w:cstheme="minorHAnsi"/>
        </w:rPr>
        <w:t xml:space="preserve"> med COVID-19,</w:t>
      </w:r>
      <w:r w:rsidRPr="00677B60">
        <w:rPr>
          <w:rFonts w:cstheme="minorHAnsi"/>
        </w:rPr>
        <w:t xml:space="preserve"> </w:t>
      </w:r>
    </w:p>
    <w:p w14:paraId="185F81EC" w14:textId="416564A6" w:rsidR="00677B60" w:rsidRDefault="00D3238A" w:rsidP="00D4262A">
      <w:pPr>
        <w:pStyle w:val="Listeafsnit"/>
        <w:numPr>
          <w:ilvl w:val="0"/>
          <w:numId w:val="3"/>
        </w:numPr>
        <w:spacing w:line="240" w:lineRule="auto"/>
        <w:rPr>
          <w:rFonts w:cstheme="minorHAnsi"/>
        </w:rPr>
      </w:pPr>
      <w:r w:rsidRPr="00677B60">
        <w:rPr>
          <w:rFonts w:cstheme="minorHAnsi"/>
        </w:rPr>
        <w:t>i</w:t>
      </w:r>
      <w:r w:rsidR="00173C6B" w:rsidRPr="00677B60">
        <w:rPr>
          <w:rFonts w:cstheme="minorHAnsi"/>
        </w:rPr>
        <w:t xml:space="preserve">mmunitet tager tid at udvikle, </w:t>
      </w:r>
    </w:p>
    <w:p w14:paraId="5C8744D8" w14:textId="06EEA0DC" w:rsidR="00173C6B" w:rsidRPr="00677B60" w:rsidRDefault="00173C6B" w:rsidP="00677B60">
      <w:pPr>
        <w:pStyle w:val="Listeafsnit"/>
        <w:numPr>
          <w:ilvl w:val="0"/>
          <w:numId w:val="3"/>
        </w:numPr>
        <w:spacing w:line="240" w:lineRule="auto"/>
        <w:rPr>
          <w:rFonts w:cstheme="minorHAnsi"/>
        </w:rPr>
      </w:pPr>
      <w:r w:rsidRPr="00677B60">
        <w:rPr>
          <w:rFonts w:cstheme="minorHAnsi"/>
        </w:rPr>
        <w:t xml:space="preserve">selvom </w:t>
      </w:r>
      <w:r w:rsidR="00D3238A" w:rsidRPr="00677B60">
        <w:rPr>
          <w:rFonts w:cstheme="minorHAnsi"/>
        </w:rPr>
        <w:t xml:space="preserve">de 2 godkendte vacciner er henholdsvis 91% og 95% </w:t>
      </w:r>
      <w:r w:rsidRPr="00677B60">
        <w:rPr>
          <w:rFonts w:cstheme="minorHAnsi"/>
        </w:rPr>
        <w:t>effektiv</w:t>
      </w:r>
      <w:r w:rsidR="00D3238A" w:rsidRPr="00677B60">
        <w:rPr>
          <w:rFonts w:cstheme="minorHAnsi"/>
        </w:rPr>
        <w:t>e</w:t>
      </w:r>
      <w:r w:rsidRPr="00677B60">
        <w:rPr>
          <w:rFonts w:cstheme="minorHAnsi"/>
        </w:rPr>
        <w:t>, er der IKKE 100% immunitet.</w:t>
      </w:r>
    </w:p>
    <w:p w14:paraId="7744E237" w14:textId="6C09640F" w:rsidR="005B65E9" w:rsidRDefault="005B65E9" w:rsidP="00EF5C55">
      <w:pPr>
        <w:spacing w:line="240" w:lineRule="auto"/>
      </w:pPr>
    </w:p>
    <w:p w14:paraId="0EE75A51" w14:textId="77777777" w:rsidR="00EF5C55" w:rsidRPr="00315178" w:rsidRDefault="00EF5C55" w:rsidP="00EF5C55">
      <w:pPr>
        <w:spacing w:line="240" w:lineRule="auto"/>
      </w:pPr>
      <w:r w:rsidRPr="00965023">
        <w:rPr>
          <w:b/>
        </w:rPr>
        <w:t>Referencer:</w:t>
      </w:r>
      <w:r>
        <w:t xml:space="preserve"> </w:t>
      </w:r>
      <w:r>
        <w:br/>
      </w:r>
      <w:hyperlink r:id="rId8" w:history="1">
        <w:r w:rsidRPr="00315178">
          <w:rPr>
            <w:rStyle w:val="Hyperlink"/>
          </w:rPr>
          <w:t>https://www.dsog.dk/covid19</w:t>
        </w:r>
      </w:hyperlink>
    </w:p>
    <w:p w14:paraId="6A00F3F8" w14:textId="333BAC47" w:rsidR="00EF5C55" w:rsidRDefault="00E3095B" w:rsidP="00EF5C55">
      <w:pPr>
        <w:spacing w:line="240" w:lineRule="auto"/>
        <w:rPr>
          <w:iCs/>
          <w:color w:val="5B9BD5" w:themeColor="accent1"/>
        </w:rPr>
      </w:pPr>
      <w:hyperlink r:id="rId9" w:history="1">
        <w:r w:rsidR="00EF5C55" w:rsidRPr="00677B60">
          <w:rPr>
            <w:rStyle w:val="Hyperlink"/>
            <w:iCs/>
          </w:rPr>
          <w:t>https://www.sst.dk/-/media/Udgivelser/2021/Corona/Retningslinjer/Retningslinjer-for-haandtering-af-vaccination-mod-COVID19.ashx?la=da&amp;hash=DBA7BEDE66C46A7AC5380A508F24741A76E0211A</w:t>
        </w:r>
      </w:hyperlink>
      <w:r w:rsidR="00EF5C55" w:rsidRPr="00677B60">
        <w:rPr>
          <w:iCs/>
          <w:color w:val="5B9BD5" w:themeColor="accent1"/>
        </w:rPr>
        <w:t xml:space="preserve"> </w:t>
      </w:r>
      <w:r w:rsidR="00EF5C55">
        <w:rPr>
          <w:iCs/>
          <w:color w:val="5B9BD5" w:themeColor="accent1"/>
        </w:rPr>
        <w:t xml:space="preserve"> </w:t>
      </w:r>
      <w:r w:rsidR="00EF5C55" w:rsidRPr="00EF5C55">
        <w:rPr>
          <w:iCs/>
        </w:rPr>
        <w:t>(opdateret 8.1.2021.)</w:t>
      </w:r>
      <w:r w:rsidR="00EF5C55">
        <w:rPr>
          <w:iCs/>
          <w:color w:val="5B9BD5" w:themeColor="accent1"/>
        </w:rPr>
        <w:t xml:space="preserve"> </w:t>
      </w:r>
    </w:p>
    <w:p w14:paraId="7C81B634" w14:textId="1737F23D" w:rsidR="00EF5C55" w:rsidRPr="00EF5C55" w:rsidRDefault="00EF5C55" w:rsidP="00EF5C55"/>
    <w:p w14:paraId="5854BFB0" w14:textId="77777777" w:rsidR="00EF5C55" w:rsidRPr="00EF5C55" w:rsidRDefault="00EF5C55" w:rsidP="00EF5C55"/>
    <w:sectPr w:rsidR="00EF5C55" w:rsidRPr="00EF5C55" w:rsidSect="0079766D">
      <w:footerReference w:type="default" r:id="rId10"/>
      <w:pgSz w:w="11906" w:h="16838"/>
      <w:pgMar w:top="1247" w:right="964" w:bottom="1077" w:left="96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1BBE2" w16cex:dateUtc="2021-01-07T15:57:00Z"/>
  <w16cex:commentExtensible w16cex:durableId="23A1CB84" w16cex:dateUtc="2021-01-07T17:03: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6C559" w14:textId="77777777" w:rsidR="00E3095B" w:rsidRDefault="00E3095B" w:rsidP="00130685">
      <w:pPr>
        <w:spacing w:after="0" w:line="240" w:lineRule="auto"/>
      </w:pPr>
      <w:r>
        <w:separator/>
      </w:r>
    </w:p>
  </w:endnote>
  <w:endnote w:type="continuationSeparator" w:id="0">
    <w:p w14:paraId="1369C5E2" w14:textId="77777777" w:rsidR="00E3095B" w:rsidRDefault="00E3095B" w:rsidP="00130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79ECC" w14:textId="2DC6807B" w:rsidR="00130685" w:rsidRDefault="00EF5C55" w:rsidP="00EF5C55">
    <w:pPr>
      <w:pStyle w:val="Sidefod"/>
      <w:pBdr>
        <w:top w:val="single" w:sz="4" w:space="1" w:color="auto"/>
      </w:pBdr>
    </w:pPr>
    <w:r w:rsidRPr="00EF5C55">
      <w:rPr>
        <w:b/>
        <w:iCs/>
        <w:sz w:val="20"/>
        <w:szCs w:val="20"/>
      </w:rPr>
      <w:t>Udarbejdet af medlemmer af Dansk Selskab for Obstetrik og Gynækologi, samt Dansk Fertilitetsselskab.</w:t>
    </w:r>
    <w:r>
      <w:rPr>
        <w:b/>
        <w:iCs/>
        <w:sz w:val="20"/>
        <w:szCs w:val="20"/>
      </w:rPr>
      <w:t xml:space="preserve"> 10.1.2021.</w:t>
    </w:r>
    <w:r w:rsidRPr="00EF5C55">
      <w:rPr>
        <w:b/>
        <w:iCs/>
        <w:sz w:val="20"/>
        <w:szCs w:val="20"/>
      </w:rPr>
      <w:br/>
    </w:r>
    <w:r w:rsidRPr="00EF5C55">
      <w:rPr>
        <w:bCs/>
        <w:iCs/>
        <w:sz w:val="20"/>
        <w:szCs w:val="20"/>
      </w:rPr>
      <w:t xml:space="preserve">Kontaktperson overlæge Hanne Brix Westergaard: </w:t>
    </w:r>
    <w:hyperlink r:id="rId1" w:history="1">
      <w:r w:rsidRPr="00EF5C55">
        <w:rPr>
          <w:rStyle w:val="Hyperlink"/>
          <w:bCs/>
          <w:iCs/>
          <w:sz w:val="20"/>
          <w:szCs w:val="20"/>
        </w:rPr>
        <w:t>hbw@dadlnet.dk</w:t>
      </w:r>
    </w:hyperlink>
    <w:r>
      <w:rPr>
        <w:noProof/>
        <w:color w:val="5B9BD5" w:themeColor="accent1"/>
        <w:lang w:eastAsia="da-DK"/>
      </w:rPr>
      <mc:AlternateContent>
        <mc:Choice Requires="wps">
          <w:drawing>
            <wp:anchor distT="0" distB="0" distL="114300" distR="114300" simplePos="0" relativeHeight="251659264" behindDoc="0" locked="0" layoutInCell="1" allowOverlap="1" wp14:anchorId="5C650BBD" wp14:editId="2B803398">
              <wp:simplePos x="0" y="0"/>
              <wp:positionH relativeFrom="page">
                <wp:align>center</wp:align>
              </wp:positionH>
              <wp:positionV relativeFrom="page">
                <wp:align>center</wp:align>
              </wp:positionV>
              <wp:extent cx="7364730" cy="9528810"/>
              <wp:effectExtent l="0" t="0" r="26670" b="26670"/>
              <wp:wrapNone/>
              <wp:docPr id="452" name="Rektangel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58FE146D" id="Rektangel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" filled="f" strokecolor="#747070 [1614]" strokeweight="1.25pt">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576E8" w14:textId="77777777" w:rsidR="00E3095B" w:rsidRDefault="00E3095B" w:rsidP="00130685">
      <w:pPr>
        <w:spacing w:after="0" w:line="240" w:lineRule="auto"/>
      </w:pPr>
      <w:r>
        <w:separator/>
      </w:r>
    </w:p>
  </w:footnote>
  <w:footnote w:type="continuationSeparator" w:id="0">
    <w:p w14:paraId="4E2EA716" w14:textId="77777777" w:rsidR="00E3095B" w:rsidRDefault="00E3095B" w:rsidP="001306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A4FE0"/>
    <w:multiLevelType w:val="hybridMultilevel"/>
    <w:tmpl w:val="F4EE043C"/>
    <w:lvl w:ilvl="0" w:tplc="D7F4614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51B8581F"/>
    <w:multiLevelType w:val="hybridMultilevel"/>
    <w:tmpl w:val="C0A63178"/>
    <w:lvl w:ilvl="0" w:tplc="0406000F">
      <w:start w:val="1"/>
      <w:numFmt w:val="decimal"/>
      <w:lvlText w:val="%1."/>
      <w:lvlJc w:val="left"/>
      <w:pPr>
        <w:ind w:left="720" w:hanging="360"/>
      </w:pPr>
      <w:rPr>
        <w:color w:val="000000"/>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56CB7079"/>
    <w:multiLevelType w:val="multilevel"/>
    <w:tmpl w:val="3D8C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251"/>
    <w:rsid w:val="0003118C"/>
    <w:rsid w:val="000A4EC5"/>
    <w:rsid w:val="000D3006"/>
    <w:rsid w:val="0010326A"/>
    <w:rsid w:val="00130685"/>
    <w:rsid w:val="00166336"/>
    <w:rsid w:val="001737E2"/>
    <w:rsid w:val="00173C6B"/>
    <w:rsid w:val="00186E76"/>
    <w:rsid w:val="0019255E"/>
    <w:rsid w:val="001A45BA"/>
    <w:rsid w:val="001B29A4"/>
    <w:rsid w:val="001D0E5E"/>
    <w:rsid w:val="001D6CEB"/>
    <w:rsid w:val="001E7E74"/>
    <w:rsid w:val="001F7415"/>
    <w:rsid w:val="00220548"/>
    <w:rsid w:val="0025059C"/>
    <w:rsid w:val="0027553C"/>
    <w:rsid w:val="002B174B"/>
    <w:rsid w:val="002F0DD7"/>
    <w:rsid w:val="00314831"/>
    <w:rsid w:val="00315178"/>
    <w:rsid w:val="00350F36"/>
    <w:rsid w:val="0036464B"/>
    <w:rsid w:val="00370251"/>
    <w:rsid w:val="003907A4"/>
    <w:rsid w:val="003B0180"/>
    <w:rsid w:val="004962D8"/>
    <w:rsid w:val="004A6E80"/>
    <w:rsid w:val="00510CBC"/>
    <w:rsid w:val="00556D43"/>
    <w:rsid w:val="005813F6"/>
    <w:rsid w:val="005B65E9"/>
    <w:rsid w:val="005B7DF8"/>
    <w:rsid w:val="005C720D"/>
    <w:rsid w:val="005C7D00"/>
    <w:rsid w:val="005E2647"/>
    <w:rsid w:val="00677B60"/>
    <w:rsid w:val="00694313"/>
    <w:rsid w:val="00696DB3"/>
    <w:rsid w:val="00751965"/>
    <w:rsid w:val="00772D9B"/>
    <w:rsid w:val="0079766D"/>
    <w:rsid w:val="00797EF5"/>
    <w:rsid w:val="007A09FD"/>
    <w:rsid w:val="007F2EFD"/>
    <w:rsid w:val="008201C2"/>
    <w:rsid w:val="008227C7"/>
    <w:rsid w:val="00827D9F"/>
    <w:rsid w:val="00862DC5"/>
    <w:rsid w:val="008910AF"/>
    <w:rsid w:val="008A15F1"/>
    <w:rsid w:val="008B09C6"/>
    <w:rsid w:val="008B1999"/>
    <w:rsid w:val="008C7128"/>
    <w:rsid w:val="008D68E0"/>
    <w:rsid w:val="00965023"/>
    <w:rsid w:val="0096728D"/>
    <w:rsid w:val="00993E0D"/>
    <w:rsid w:val="009B216E"/>
    <w:rsid w:val="00A3352F"/>
    <w:rsid w:val="00A33BA9"/>
    <w:rsid w:val="00A720C8"/>
    <w:rsid w:val="00A944C1"/>
    <w:rsid w:val="00AB6F9D"/>
    <w:rsid w:val="00B064D8"/>
    <w:rsid w:val="00B11FD0"/>
    <w:rsid w:val="00B42E1F"/>
    <w:rsid w:val="00BC3C2C"/>
    <w:rsid w:val="00BC55C6"/>
    <w:rsid w:val="00BC5D22"/>
    <w:rsid w:val="00BE6F62"/>
    <w:rsid w:val="00C77656"/>
    <w:rsid w:val="00CE2FEB"/>
    <w:rsid w:val="00D2789D"/>
    <w:rsid w:val="00D3238A"/>
    <w:rsid w:val="00D5506E"/>
    <w:rsid w:val="00D76984"/>
    <w:rsid w:val="00D87FB0"/>
    <w:rsid w:val="00DC5251"/>
    <w:rsid w:val="00DE33C7"/>
    <w:rsid w:val="00DE7A09"/>
    <w:rsid w:val="00E05B89"/>
    <w:rsid w:val="00E3095B"/>
    <w:rsid w:val="00E41B66"/>
    <w:rsid w:val="00E56BC9"/>
    <w:rsid w:val="00E71FF7"/>
    <w:rsid w:val="00E96D6A"/>
    <w:rsid w:val="00EA6783"/>
    <w:rsid w:val="00EE39E1"/>
    <w:rsid w:val="00EE5EAD"/>
    <w:rsid w:val="00EF5C55"/>
    <w:rsid w:val="00F06191"/>
    <w:rsid w:val="00F138A1"/>
    <w:rsid w:val="00F2497F"/>
    <w:rsid w:val="00F51177"/>
    <w:rsid w:val="00F77493"/>
    <w:rsid w:val="00F928B4"/>
    <w:rsid w:val="00FB7EB8"/>
    <w:rsid w:val="00FF0D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1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AB6F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3907A4"/>
    <w:pPr>
      <w:keepNext/>
      <w:spacing w:line="240" w:lineRule="auto"/>
      <w:outlineLvl w:val="1"/>
    </w:pPr>
    <w:rPr>
      <w:rFonts w:cstheme="minorHAnsi"/>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30685"/>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130685"/>
  </w:style>
  <w:style w:type="paragraph" w:styleId="Sidefod">
    <w:name w:val="footer"/>
    <w:basedOn w:val="Normal"/>
    <w:link w:val="SidefodTegn"/>
    <w:uiPriority w:val="99"/>
    <w:unhideWhenUsed/>
    <w:rsid w:val="00130685"/>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130685"/>
  </w:style>
  <w:style w:type="character" w:styleId="Hyperlink">
    <w:name w:val="Hyperlink"/>
    <w:basedOn w:val="Standardskrifttypeiafsnit"/>
    <w:uiPriority w:val="99"/>
    <w:unhideWhenUsed/>
    <w:rsid w:val="00E56BC9"/>
    <w:rPr>
      <w:color w:val="0563C1" w:themeColor="hyperlink"/>
      <w:u w:val="single"/>
    </w:rPr>
  </w:style>
  <w:style w:type="character" w:customStyle="1" w:styleId="Overskrift1Tegn">
    <w:name w:val="Overskrift 1 Tegn"/>
    <w:basedOn w:val="Standardskrifttypeiafsnit"/>
    <w:link w:val="Overskrift1"/>
    <w:uiPriority w:val="9"/>
    <w:rsid w:val="00AB6F9D"/>
    <w:rPr>
      <w:rFonts w:asciiTheme="majorHAnsi" w:eastAsiaTheme="majorEastAsia" w:hAnsiTheme="majorHAnsi" w:cstheme="majorBidi"/>
      <w:color w:val="2E74B5" w:themeColor="accent1" w:themeShade="BF"/>
      <w:sz w:val="32"/>
      <w:szCs w:val="32"/>
    </w:rPr>
  </w:style>
  <w:style w:type="character" w:styleId="Kommentarhenvisning">
    <w:name w:val="annotation reference"/>
    <w:basedOn w:val="Standardskrifttypeiafsnit"/>
    <w:uiPriority w:val="99"/>
    <w:semiHidden/>
    <w:unhideWhenUsed/>
    <w:rsid w:val="00A3352F"/>
    <w:rPr>
      <w:sz w:val="16"/>
      <w:szCs w:val="16"/>
    </w:rPr>
  </w:style>
  <w:style w:type="paragraph" w:styleId="Kommentartekst">
    <w:name w:val="annotation text"/>
    <w:basedOn w:val="Normal"/>
    <w:link w:val="KommentartekstTegn"/>
    <w:uiPriority w:val="99"/>
    <w:semiHidden/>
    <w:unhideWhenUsed/>
    <w:rsid w:val="00A3352F"/>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A3352F"/>
    <w:rPr>
      <w:sz w:val="20"/>
      <w:szCs w:val="20"/>
    </w:rPr>
  </w:style>
  <w:style w:type="paragraph" w:styleId="Kommentaremne">
    <w:name w:val="annotation subject"/>
    <w:basedOn w:val="Kommentartekst"/>
    <w:next w:val="Kommentartekst"/>
    <w:link w:val="KommentaremneTegn"/>
    <w:uiPriority w:val="99"/>
    <w:semiHidden/>
    <w:unhideWhenUsed/>
    <w:rsid w:val="00A3352F"/>
    <w:rPr>
      <w:b/>
      <w:bCs/>
    </w:rPr>
  </w:style>
  <w:style w:type="character" w:customStyle="1" w:styleId="KommentaremneTegn">
    <w:name w:val="Kommentaremne Tegn"/>
    <w:basedOn w:val="KommentartekstTegn"/>
    <w:link w:val="Kommentaremne"/>
    <w:uiPriority w:val="99"/>
    <w:semiHidden/>
    <w:rsid w:val="00A3352F"/>
    <w:rPr>
      <w:b/>
      <w:bCs/>
      <w:sz w:val="20"/>
      <w:szCs w:val="20"/>
    </w:rPr>
  </w:style>
  <w:style w:type="paragraph" w:styleId="Korrektur">
    <w:name w:val="Revision"/>
    <w:hidden/>
    <w:uiPriority w:val="99"/>
    <w:semiHidden/>
    <w:rsid w:val="00A3352F"/>
    <w:pPr>
      <w:spacing w:after="0" w:line="240" w:lineRule="auto"/>
    </w:pPr>
  </w:style>
  <w:style w:type="paragraph" w:styleId="Markeringsbobletekst">
    <w:name w:val="Balloon Text"/>
    <w:basedOn w:val="Normal"/>
    <w:link w:val="MarkeringsbobletekstTegn"/>
    <w:uiPriority w:val="99"/>
    <w:semiHidden/>
    <w:unhideWhenUsed/>
    <w:rsid w:val="00A3352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3352F"/>
    <w:rPr>
      <w:rFonts w:ascii="Segoe UI" w:hAnsi="Segoe UI" w:cs="Segoe UI"/>
      <w:sz w:val="18"/>
      <w:szCs w:val="18"/>
    </w:rPr>
  </w:style>
  <w:style w:type="character" w:styleId="BesgtHyperlink">
    <w:name w:val="FollowedHyperlink"/>
    <w:basedOn w:val="Standardskrifttypeiafsnit"/>
    <w:uiPriority w:val="99"/>
    <w:semiHidden/>
    <w:unhideWhenUsed/>
    <w:rsid w:val="005B65E9"/>
    <w:rPr>
      <w:color w:val="954F72" w:themeColor="followedHyperlink"/>
      <w:u w:val="single"/>
    </w:rPr>
  </w:style>
  <w:style w:type="character" w:customStyle="1" w:styleId="Overskrift2Tegn">
    <w:name w:val="Overskrift 2 Tegn"/>
    <w:basedOn w:val="Standardskrifttypeiafsnit"/>
    <w:link w:val="Overskrift2"/>
    <w:uiPriority w:val="9"/>
    <w:rsid w:val="003907A4"/>
    <w:rPr>
      <w:rFonts w:cstheme="minorHAnsi"/>
      <w:b/>
    </w:rPr>
  </w:style>
  <w:style w:type="paragraph" w:styleId="Brdtekst">
    <w:name w:val="Body Text"/>
    <w:basedOn w:val="Normal"/>
    <w:link w:val="BrdtekstTegn"/>
    <w:uiPriority w:val="99"/>
    <w:unhideWhenUsed/>
    <w:rsid w:val="008B09C6"/>
    <w:pPr>
      <w:spacing w:after="0" w:line="240" w:lineRule="auto"/>
    </w:pPr>
    <w:rPr>
      <w:rFonts w:cstheme="minorHAnsi"/>
      <w:color w:val="343434"/>
      <w:shd w:val="clear" w:color="auto" w:fill="FFFFFF"/>
    </w:rPr>
  </w:style>
  <w:style w:type="character" w:customStyle="1" w:styleId="BrdtekstTegn">
    <w:name w:val="Brødtekst Tegn"/>
    <w:basedOn w:val="Standardskrifttypeiafsnit"/>
    <w:link w:val="Brdtekst"/>
    <w:uiPriority w:val="99"/>
    <w:rsid w:val="008B09C6"/>
    <w:rPr>
      <w:rFonts w:cstheme="minorHAnsi"/>
      <w:color w:val="343434"/>
    </w:rPr>
  </w:style>
  <w:style w:type="character" w:customStyle="1" w:styleId="Ulstomtale1">
    <w:name w:val="Uløst omtale1"/>
    <w:basedOn w:val="Standardskrifttypeiafsnit"/>
    <w:uiPriority w:val="99"/>
    <w:semiHidden/>
    <w:unhideWhenUsed/>
    <w:rsid w:val="00315178"/>
    <w:rPr>
      <w:color w:val="605E5C"/>
      <w:shd w:val="clear" w:color="auto" w:fill="E1DFDD"/>
    </w:rPr>
  </w:style>
  <w:style w:type="paragraph" w:styleId="Listeafsnit">
    <w:name w:val="List Paragraph"/>
    <w:basedOn w:val="Normal"/>
    <w:uiPriority w:val="34"/>
    <w:qFormat/>
    <w:rsid w:val="00677B60"/>
    <w:pPr>
      <w:ind w:left="720"/>
      <w:contextualSpacing/>
    </w:pPr>
  </w:style>
  <w:style w:type="character" w:customStyle="1" w:styleId="UnresolvedMention">
    <w:name w:val="Unresolved Mention"/>
    <w:basedOn w:val="Standardskrifttypeiafsnit"/>
    <w:uiPriority w:val="99"/>
    <w:semiHidden/>
    <w:unhideWhenUsed/>
    <w:rsid w:val="00EF5C5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AB6F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3907A4"/>
    <w:pPr>
      <w:keepNext/>
      <w:spacing w:line="240" w:lineRule="auto"/>
      <w:outlineLvl w:val="1"/>
    </w:pPr>
    <w:rPr>
      <w:rFonts w:cstheme="minorHAnsi"/>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30685"/>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130685"/>
  </w:style>
  <w:style w:type="paragraph" w:styleId="Sidefod">
    <w:name w:val="footer"/>
    <w:basedOn w:val="Normal"/>
    <w:link w:val="SidefodTegn"/>
    <w:uiPriority w:val="99"/>
    <w:unhideWhenUsed/>
    <w:rsid w:val="00130685"/>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130685"/>
  </w:style>
  <w:style w:type="character" w:styleId="Hyperlink">
    <w:name w:val="Hyperlink"/>
    <w:basedOn w:val="Standardskrifttypeiafsnit"/>
    <w:uiPriority w:val="99"/>
    <w:unhideWhenUsed/>
    <w:rsid w:val="00E56BC9"/>
    <w:rPr>
      <w:color w:val="0563C1" w:themeColor="hyperlink"/>
      <w:u w:val="single"/>
    </w:rPr>
  </w:style>
  <w:style w:type="character" w:customStyle="1" w:styleId="Overskrift1Tegn">
    <w:name w:val="Overskrift 1 Tegn"/>
    <w:basedOn w:val="Standardskrifttypeiafsnit"/>
    <w:link w:val="Overskrift1"/>
    <w:uiPriority w:val="9"/>
    <w:rsid w:val="00AB6F9D"/>
    <w:rPr>
      <w:rFonts w:asciiTheme="majorHAnsi" w:eastAsiaTheme="majorEastAsia" w:hAnsiTheme="majorHAnsi" w:cstheme="majorBidi"/>
      <w:color w:val="2E74B5" w:themeColor="accent1" w:themeShade="BF"/>
      <w:sz w:val="32"/>
      <w:szCs w:val="32"/>
    </w:rPr>
  </w:style>
  <w:style w:type="character" w:styleId="Kommentarhenvisning">
    <w:name w:val="annotation reference"/>
    <w:basedOn w:val="Standardskrifttypeiafsnit"/>
    <w:uiPriority w:val="99"/>
    <w:semiHidden/>
    <w:unhideWhenUsed/>
    <w:rsid w:val="00A3352F"/>
    <w:rPr>
      <w:sz w:val="16"/>
      <w:szCs w:val="16"/>
    </w:rPr>
  </w:style>
  <w:style w:type="paragraph" w:styleId="Kommentartekst">
    <w:name w:val="annotation text"/>
    <w:basedOn w:val="Normal"/>
    <w:link w:val="KommentartekstTegn"/>
    <w:uiPriority w:val="99"/>
    <w:semiHidden/>
    <w:unhideWhenUsed/>
    <w:rsid w:val="00A3352F"/>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A3352F"/>
    <w:rPr>
      <w:sz w:val="20"/>
      <w:szCs w:val="20"/>
    </w:rPr>
  </w:style>
  <w:style w:type="paragraph" w:styleId="Kommentaremne">
    <w:name w:val="annotation subject"/>
    <w:basedOn w:val="Kommentartekst"/>
    <w:next w:val="Kommentartekst"/>
    <w:link w:val="KommentaremneTegn"/>
    <w:uiPriority w:val="99"/>
    <w:semiHidden/>
    <w:unhideWhenUsed/>
    <w:rsid w:val="00A3352F"/>
    <w:rPr>
      <w:b/>
      <w:bCs/>
    </w:rPr>
  </w:style>
  <w:style w:type="character" w:customStyle="1" w:styleId="KommentaremneTegn">
    <w:name w:val="Kommentaremne Tegn"/>
    <w:basedOn w:val="KommentartekstTegn"/>
    <w:link w:val="Kommentaremne"/>
    <w:uiPriority w:val="99"/>
    <w:semiHidden/>
    <w:rsid w:val="00A3352F"/>
    <w:rPr>
      <w:b/>
      <w:bCs/>
      <w:sz w:val="20"/>
      <w:szCs w:val="20"/>
    </w:rPr>
  </w:style>
  <w:style w:type="paragraph" w:styleId="Korrektur">
    <w:name w:val="Revision"/>
    <w:hidden/>
    <w:uiPriority w:val="99"/>
    <w:semiHidden/>
    <w:rsid w:val="00A3352F"/>
    <w:pPr>
      <w:spacing w:after="0" w:line="240" w:lineRule="auto"/>
    </w:pPr>
  </w:style>
  <w:style w:type="paragraph" w:styleId="Markeringsbobletekst">
    <w:name w:val="Balloon Text"/>
    <w:basedOn w:val="Normal"/>
    <w:link w:val="MarkeringsbobletekstTegn"/>
    <w:uiPriority w:val="99"/>
    <w:semiHidden/>
    <w:unhideWhenUsed/>
    <w:rsid w:val="00A3352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3352F"/>
    <w:rPr>
      <w:rFonts w:ascii="Segoe UI" w:hAnsi="Segoe UI" w:cs="Segoe UI"/>
      <w:sz w:val="18"/>
      <w:szCs w:val="18"/>
    </w:rPr>
  </w:style>
  <w:style w:type="character" w:styleId="BesgtHyperlink">
    <w:name w:val="FollowedHyperlink"/>
    <w:basedOn w:val="Standardskrifttypeiafsnit"/>
    <w:uiPriority w:val="99"/>
    <w:semiHidden/>
    <w:unhideWhenUsed/>
    <w:rsid w:val="005B65E9"/>
    <w:rPr>
      <w:color w:val="954F72" w:themeColor="followedHyperlink"/>
      <w:u w:val="single"/>
    </w:rPr>
  </w:style>
  <w:style w:type="character" w:customStyle="1" w:styleId="Overskrift2Tegn">
    <w:name w:val="Overskrift 2 Tegn"/>
    <w:basedOn w:val="Standardskrifttypeiafsnit"/>
    <w:link w:val="Overskrift2"/>
    <w:uiPriority w:val="9"/>
    <w:rsid w:val="003907A4"/>
    <w:rPr>
      <w:rFonts w:cstheme="minorHAnsi"/>
      <w:b/>
    </w:rPr>
  </w:style>
  <w:style w:type="paragraph" w:styleId="Brdtekst">
    <w:name w:val="Body Text"/>
    <w:basedOn w:val="Normal"/>
    <w:link w:val="BrdtekstTegn"/>
    <w:uiPriority w:val="99"/>
    <w:unhideWhenUsed/>
    <w:rsid w:val="008B09C6"/>
    <w:pPr>
      <w:spacing w:after="0" w:line="240" w:lineRule="auto"/>
    </w:pPr>
    <w:rPr>
      <w:rFonts w:cstheme="minorHAnsi"/>
      <w:color w:val="343434"/>
      <w:shd w:val="clear" w:color="auto" w:fill="FFFFFF"/>
    </w:rPr>
  </w:style>
  <w:style w:type="character" w:customStyle="1" w:styleId="BrdtekstTegn">
    <w:name w:val="Brødtekst Tegn"/>
    <w:basedOn w:val="Standardskrifttypeiafsnit"/>
    <w:link w:val="Brdtekst"/>
    <w:uiPriority w:val="99"/>
    <w:rsid w:val="008B09C6"/>
    <w:rPr>
      <w:rFonts w:cstheme="minorHAnsi"/>
      <w:color w:val="343434"/>
    </w:rPr>
  </w:style>
  <w:style w:type="character" w:customStyle="1" w:styleId="Ulstomtale1">
    <w:name w:val="Uløst omtale1"/>
    <w:basedOn w:val="Standardskrifttypeiafsnit"/>
    <w:uiPriority w:val="99"/>
    <w:semiHidden/>
    <w:unhideWhenUsed/>
    <w:rsid w:val="00315178"/>
    <w:rPr>
      <w:color w:val="605E5C"/>
      <w:shd w:val="clear" w:color="auto" w:fill="E1DFDD"/>
    </w:rPr>
  </w:style>
  <w:style w:type="paragraph" w:styleId="Listeafsnit">
    <w:name w:val="List Paragraph"/>
    <w:basedOn w:val="Normal"/>
    <w:uiPriority w:val="34"/>
    <w:qFormat/>
    <w:rsid w:val="00677B60"/>
    <w:pPr>
      <w:ind w:left="720"/>
      <w:contextualSpacing/>
    </w:pPr>
  </w:style>
  <w:style w:type="character" w:customStyle="1" w:styleId="UnresolvedMention">
    <w:name w:val="Unresolved Mention"/>
    <w:basedOn w:val="Standardskrifttypeiafsnit"/>
    <w:uiPriority w:val="99"/>
    <w:semiHidden/>
    <w:unhideWhenUsed/>
    <w:rsid w:val="00EF5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07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og.dk/covid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st.dk/-/media/Udgivelser/2021/Corona/Retningslinjer/Retningslinjer-for-haandtering-af-vaccination-mod-COVID19.ashx?la=da&amp;hash=DBA7BEDE66C46A7AC5380A508F24741A76E0211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hbw@dadlnet.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822</Words>
  <Characters>5018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Aarhus University</Company>
  <LinksUpToDate>false</LinksUpToDate>
  <CharactersWithSpaces>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Ulla Breth Knudsen</dc:creator>
  <cp:lastModifiedBy>Janne</cp:lastModifiedBy>
  <cp:revision>2</cp:revision>
  <dcterms:created xsi:type="dcterms:W3CDTF">2021-01-15T12:54:00Z</dcterms:created>
  <dcterms:modified xsi:type="dcterms:W3CDTF">2021-01-15T12:54:00Z</dcterms:modified>
</cp:coreProperties>
</file>